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21080" w14:textId="75D401FA" w:rsidR="001E5B3D" w:rsidRPr="005119BF" w:rsidRDefault="006667F8" w:rsidP="005119BF">
      <w:pPr>
        <w:spacing w:line="300" w:lineRule="auto"/>
        <w:rPr>
          <w:rFonts w:ascii="Calibri Light" w:hAnsi="Calibri Light" w:cs="Arial"/>
        </w:rPr>
      </w:pPr>
      <w:r>
        <w:rPr>
          <w:noProof/>
        </w:rPr>
        <mc:AlternateContent>
          <mc:Choice Requires="wps">
            <w:drawing>
              <wp:anchor distT="0" distB="0" distL="114300" distR="114300" simplePos="0" relativeHeight="251657728" behindDoc="0" locked="0" layoutInCell="1" allowOverlap="1" wp14:anchorId="1DDD5612" wp14:editId="73288DC7">
                <wp:simplePos x="0" y="0"/>
                <wp:positionH relativeFrom="margin">
                  <wp:posOffset>-156845</wp:posOffset>
                </wp:positionH>
                <wp:positionV relativeFrom="paragraph">
                  <wp:posOffset>91440</wp:posOffset>
                </wp:positionV>
                <wp:extent cx="6581775" cy="838200"/>
                <wp:effectExtent l="0" t="2540" r="1270" b="0"/>
                <wp:wrapNone/>
                <wp:docPr id="5"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81775" cy="838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B3A3D" w14:textId="77777777" w:rsidR="005E0D86" w:rsidRPr="004D6EC9" w:rsidRDefault="005E0D86" w:rsidP="00DD3295">
                            <w:pPr>
                              <w:rPr>
                                <w:rFonts w:ascii="Arial" w:hAnsi="Arial" w:cs="Arial"/>
                                <w:b/>
                                <w:sz w:val="16"/>
                                <w:szCs w:val="16"/>
                              </w:rPr>
                            </w:pPr>
                            <w:r w:rsidRPr="004D6EC9">
                              <w:rPr>
                                <w:rFonts w:ascii="Arial" w:hAnsi="Arial" w:cs="Arial"/>
                                <w:b/>
                                <w:sz w:val="16"/>
                                <w:szCs w:val="16"/>
                              </w:rPr>
                              <w:t>PKP Polskie Linie Kolejowe S.A.</w:t>
                            </w:r>
                          </w:p>
                          <w:p w14:paraId="41762966" w14:textId="77777777" w:rsidR="005E0D86" w:rsidRPr="004D6EC9" w:rsidRDefault="005E0D86" w:rsidP="00DD3295">
                            <w:pPr>
                              <w:rPr>
                                <w:rFonts w:ascii="Arial" w:hAnsi="Arial" w:cs="Arial"/>
                                <w:b/>
                                <w:sz w:val="16"/>
                                <w:szCs w:val="16"/>
                              </w:rPr>
                            </w:pPr>
                            <w:r>
                              <w:rPr>
                                <w:rFonts w:ascii="Arial" w:hAnsi="Arial" w:cs="Arial"/>
                                <w:b/>
                                <w:sz w:val="16"/>
                                <w:szCs w:val="16"/>
                              </w:rPr>
                              <w:t>Biuro Komunikacji i Promocji</w:t>
                            </w:r>
                          </w:p>
                          <w:p w14:paraId="6D1F15FA" w14:textId="77777777" w:rsidR="005E0D86" w:rsidRPr="004D6EC9" w:rsidRDefault="005E0D86" w:rsidP="00DD3295">
                            <w:pPr>
                              <w:rPr>
                                <w:rFonts w:ascii="Arial" w:hAnsi="Arial" w:cs="Arial"/>
                                <w:b/>
                                <w:sz w:val="16"/>
                                <w:szCs w:val="16"/>
                              </w:rPr>
                            </w:pPr>
                            <w:r>
                              <w:rPr>
                                <w:rFonts w:ascii="Arial" w:hAnsi="Arial" w:cs="Arial"/>
                                <w:b/>
                                <w:sz w:val="16"/>
                                <w:szCs w:val="16"/>
                              </w:rPr>
                              <w:t>Zespół rzecznika prasowego</w:t>
                            </w:r>
                          </w:p>
                          <w:p w14:paraId="5C9B158C" w14:textId="77777777" w:rsidR="005E0D86" w:rsidRPr="004D6EC9" w:rsidRDefault="005E0D86"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14:paraId="44969445" w14:textId="77777777" w:rsidR="005E0D86" w:rsidRPr="00FE734C" w:rsidRDefault="005E0D86" w:rsidP="00DD3295">
                            <w:pPr>
                              <w:rPr>
                                <w:rFonts w:ascii="Arial" w:hAnsi="Arial" w:cs="Arial"/>
                                <w:sz w:val="16"/>
                                <w:szCs w:val="16"/>
                              </w:rPr>
                            </w:pPr>
                            <w:r w:rsidRPr="00FE734C">
                              <w:rPr>
                                <w:rFonts w:ascii="Arial" w:hAnsi="Arial" w:cs="Arial"/>
                                <w:sz w:val="16"/>
                                <w:szCs w:val="16"/>
                              </w:rPr>
                              <w:t>tel. + 48 22 47 330 02</w:t>
                            </w:r>
                          </w:p>
                          <w:p w14:paraId="5FC2F0EF" w14:textId="77777777" w:rsidR="005E0D86" w:rsidRPr="00FE734C" w:rsidRDefault="005E0D86" w:rsidP="00DD3295">
                            <w:pPr>
                              <w:rPr>
                                <w:rFonts w:ascii="Arial" w:hAnsi="Arial" w:cs="Arial"/>
                                <w:sz w:val="16"/>
                                <w:szCs w:val="16"/>
                              </w:rPr>
                            </w:pPr>
                            <w:r w:rsidRPr="00FE734C">
                              <w:rPr>
                                <w:rFonts w:ascii="Arial" w:hAnsi="Arial" w:cs="Arial"/>
                                <w:sz w:val="16"/>
                                <w:szCs w:val="16"/>
                              </w:rPr>
                              <w:t>rzecznik@plk-sa.pl</w:t>
                            </w:r>
                          </w:p>
                          <w:p w14:paraId="54A1E0CE" w14:textId="77777777" w:rsidR="005E0D86" w:rsidRPr="00057079" w:rsidRDefault="005E0D86" w:rsidP="005D78AB">
                            <w:pPr>
                              <w:ind w:hanging="900"/>
                              <w:jc w:val="both"/>
                              <w:rPr>
                                <w:rFonts w:ascii="Arial" w:hAnsi="Arial" w:cs="Arial"/>
                                <w:sz w:val="18"/>
                                <w:szCs w:val="18"/>
                                <w:lang w:val="de-DE"/>
                              </w:rPr>
                            </w:pPr>
                          </w:p>
                          <w:p w14:paraId="613A32D3" w14:textId="77777777" w:rsidR="005E0D86" w:rsidRDefault="005E0D86" w:rsidP="005D78AB">
                            <w:pPr>
                              <w:spacing w:line="360" w:lineRule="auto"/>
                              <w:ind w:hanging="900"/>
                              <w:jc w:val="both"/>
                              <w:rPr>
                                <w:rFonts w:ascii="Arial" w:hAnsi="Arial" w:cs="Arial"/>
                                <w:sz w:val="18"/>
                                <w:szCs w:val="18"/>
                                <w:lang w:val="de-DE"/>
                              </w:rPr>
                            </w:pPr>
                          </w:p>
                          <w:p w14:paraId="10BCA963" w14:textId="77777777" w:rsidR="005E0D86" w:rsidRPr="00057079" w:rsidRDefault="005E0D86" w:rsidP="005D78AB">
                            <w:pPr>
                              <w:spacing w:line="360" w:lineRule="auto"/>
                              <w:ind w:hanging="900"/>
                              <w:jc w:val="both"/>
                              <w:rPr>
                                <w:rFonts w:ascii="Arial" w:hAnsi="Arial" w:cs="Arial"/>
                                <w:sz w:val="18"/>
                                <w:szCs w:val="18"/>
                                <w:lang w:val="de-DE"/>
                              </w:rPr>
                            </w:pPr>
                          </w:p>
                          <w:p w14:paraId="30BB018C" w14:textId="77777777" w:rsidR="005E0D86" w:rsidRPr="00F20E30" w:rsidRDefault="005E0D86"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113735BF" w14:textId="77777777" w:rsidR="005E0D86" w:rsidRPr="00F20E30" w:rsidRDefault="005E0D86" w:rsidP="005D78AB">
                            <w:pPr>
                              <w:rPr>
                                <w:sz w:val="22"/>
                                <w:szCs w:val="22"/>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D5612" id="_x0000_t202" coordsize="21600,21600" o:spt="202" path="m,l,21600r21600,l21600,xe">
                <v:stroke joinstyle="miter"/>
                <v:path gradientshapeok="t" o:connecttype="rect"/>
              </v:shapetype>
              <v:shape id="Text Box 2" o:spid="_x0000_s1026" type="#_x0000_t202" style="position:absolute;margin-left:-12.35pt;margin-top:7.2pt;width:518.25pt;height:6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" filled="f" stroked="f">
                <o:lock v:ext="edit" aspectratio="t"/>
                <v:textbox>
                  <w:txbxContent>
                    <w:p w14:paraId="7B7B3A3D" w14:textId="77777777" w:rsidR="005E0D86" w:rsidRPr="004D6EC9" w:rsidRDefault="005E0D86" w:rsidP="00DD3295">
                      <w:pPr>
                        <w:rPr>
                          <w:rFonts w:ascii="Arial" w:hAnsi="Arial" w:cs="Arial"/>
                          <w:b/>
                          <w:sz w:val="16"/>
                          <w:szCs w:val="16"/>
                        </w:rPr>
                      </w:pPr>
                      <w:r w:rsidRPr="004D6EC9">
                        <w:rPr>
                          <w:rFonts w:ascii="Arial" w:hAnsi="Arial" w:cs="Arial"/>
                          <w:b/>
                          <w:sz w:val="16"/>
                          <w:szCs w:val="16"/>
                        </w:rPr>
                        <w:t>PKP Polskie Linie Kolejowe S.A.</w:t>
                      </w:r>
                    </w:p>
                    <w:p w14:paraId="41762966" w14:textId="77777777" w:rsidR="005E0D86" w:rsidRPr="004D6EC9" w:rsidRDefault="005E0D86" w:rsidP="00DD3295">
                      <w:pPr>
                        <w:rPr>
                          <w:rFonts w:ascii="Arial" w:hAnsi="Arial" w:cs="Arial"/>
                          <w:b/>
                          <w:sz w:val="16"/>
                          <w:szCs w:val="16"/>
                        </w:rPr>
                      </w:pPr>
                      <w:r>
                        <w:rPr>
                          <w:rFonts w:ascii="Arial" w:hAnsi="Arial" w:cs="Arial"/>
                          <w:b/>
                          <w:sz w:val="16"/>
                          <w:szCs w:val="16"/>
                        </w:rPr>
                        <w:t>Biuro Komunikacji i Promocji</w:t>
                      </w:r>
                    </w:p>
                    <w:p w14:paraId="6D1F15FA" w14:textId="77777777" w:rsidR="005E0D86" w:rsidRPr="004D6EC9" w:rsidRDefault="005E0D86" w:rsidP="00DD3295">
                      <w:pPr>
                        <w:rPr>
                          <w:rFonts w:ascii="Arial" w:hAnsi="Arial" w:cs="Arial"/>
                          <w:b/>
                          <w:sz w:val="16"/>
                          <w:szCs w:val="16"/>
                        </w:rPr>
                      </w:pPr>
                      <w:r>
                        <w:rPr>
                          <w:rFonts w:ascii="Arial" w:hAnsi="Arial" w:cs="Arial"/>
                          <w:b/>
                          <w:sz w:val="16"/>
                          <w:szCs w:val="16"/>
                        </w:rPr>
                        <w:t>Zespół rzecznika prasowego</w:t>
                      </w:r>
                    </w:p>
                    <w:p w14:paraId="5C9B158C" w14:textId="77777777" w:rsidR="005E0D86" w:rsidRPr="004D6EC9" w:rsidRDefault="005E0D86" w:rsidP="00DD3295">
                      <w:pPr>
                        <w:rPr>
                          <w:rFonts w:ascii="Arial" w:hAnsi="Arial" w:cs="Arial"/>
                          <w:sz w:val="16"/>
                          <w:szCs w:val="16"/>
                        </w:rPr>
                      </w:pPr>
                      <w:r w:rsidRPr="004D6EC9">
                        <w:rPr>
                          <w:rFonts w:ascii="Arial" w:hAnsi="Arial" w:cs="Arial"/>
                          <w:sz w:val="16"/>
                          <w:szCs w:val="16"/>
                        </w:rPr>
                        <w:t xml:space="preserve">ul. </w:t>
                      </w:r>
                      <w:r>
                        <w:rPr>
                          <w:rFonts w:ascii="Arial" w:hAnsi="Arial" w:cs="Arial"/>
                          <w:sz w:val="16"/>
                          <w:szCs w:val="16"/>
                        </w:rPr>
                        <w:t>Targowa</w:t>
                      </w:r>
                      <w:r w:rsidRPr="004D6EC9">
                        <w:rPr>
                          <w:rFonts w:ascii="Arial" w:hAnsi="Arial" w:cs="Arial"/>
                          <w:sz w:val="16"/>
                          <w:szCs w:val="16"/>
                        </w:rPr>
                        <w:t xml:space="preserve"> </w:t>
                      </w:r>
                      <w:r>
                        <w:rPr>
                          <w:rFonts w:ascii="Arial" w:hAnsi="Arial" w:cs="Arial"/>
                          <w:sz w:val="16"/>
                          <w:szCs w:val="16"/>
                        </w:rPr>
                        <w:t>74</w:t>
                      </w:r>
                      <w:r w:rsidRPr="004D6EC9">
                        <w:rPr>
                          <w:rFonts w:ascii="Arial" w:hAnsi="Arial" w:cs="Arial"/>
                          <w:sz w:val="16"/>
                          <w:szCs w:val="16"/>
                        </w:rPr>
                        <w:t xml:space="preserve">, </w:t>
                      </w:r>
                      <w:r>
                        <w:rPr>
                          <w:rFonts w:ascii="Arial" w:hAnsi="Arial" w:cs="Arial"/>
                          <w:sz w:val="16"/>
                          <w:szCs w:val="16"/>
                        </w:rPr>
                        <w:t>03</w:t>
                      </w:r>
                      <w:r w:rsidRPr="004D6EC9">
                        <w:rPr>
                          <w:rFonts w:ascii="Arial" w:hAnsi="Arial" w:cs="Arial"/>
                          <w:sz w:val="16"/>
                          <w:szCs w:val="16"/>
                        </w:rPr>
                        <w:t>-</w:t>
                      </w:r>
                      <w:r>
                        <w:rPr>
                          <w:rFonts w:ascii="Arial" w:hAnsi="Arial" w:cs="Arial"/>
                          <w:sz w:val="16"/>
                          <w:szCs w:val="16"/>
                        </w:rPr>
                        <w:t>734</w:t>
                      </w:r>
                      <w:r w:rsidRPr="004D6EC9">
                        <w:rPr>
                          <w:rFonts w:ascii="Arial" w:hAnsi="Arial" w:cs="Arial"/>
                          <w:sz w:val="16"/>
                          <w:szCs w:val="16"/>
                        </w:rPr>
                        <w:t xml:space="preserve"> </w:t>
                      </w:r>
                      <w:r>
                        <w:rPr>
                          <w:rFonts w:ascii="Arial" w:hAnsi="Arial" w:cs="Arial"/>
                          <w:sz w:val="16"/>
                          <w:szCs w:val="16"/>
                        </w:rPr>
                        <w:t>Warszawa</w:t>
                      </w:r>
                    </w:p>
                    <w:p w14:paraId="44969445" w14:textId="77777777" w:rsidR="005E0D86" w:rsidRPr="00FE734C" w:rsidRDefault="005E0D86" w:rsidP="00DD3295">
                      <w:pPr>
                        <w:rPr>
                          <w:rFonts w:ascii="Arial" w:hAnsi="Arial" w:cs="Arial"/>
                          <w:sz w:val="16"/>
                          <w:szCs w:val="16"/>
                        </w:rPr>
                      </w:pPr>
                      <w:r w:rsidRPr="00FE734C">
                        <w:rPr>
                          <w:rFonts w:ascii="Arial" w:hAnsi="Arial" w:cs="Arial"/>
                          <w:sz w:val="16"/>
                          <w:szCs w:val="16"/>
                        </w:rPr>
                        <w:t>tel. + 48 22 47 330 02</w:t>
                      </w:r>
                    </w:p>
                    <w:p w14:paraId="5FC2F0EF" w14:textId="77777777" w:rsidR="005E0D86" w:rsidRPr="00FE734C" w:rsidRDefault="005E0D86" w:rsidP="00DD3295">
                      <w:pPr>
                        <w:rPr>
                          <w:rFonts w:ascii="Arial" w:hAnsi="Arial" w:cs="Arial"/>
                          <w:sz w:val="16"/>
                          <w:szCs w:val="16"/>
                        </w:rPr>
                      </w:pPr>
                      <w:r w:rsidRPr="00FE734C">
                        <w:rPr>
                          <w:rFonts w:ascii="Arial" w:hAnsi="Arial" w:cs="Arial"/>
                          <w:sz w:val="16"/>
                          <w:szCs w:val="16"/>
                        </w:rPr>
                        <w:t>rzecznik@plk-sa.pl</w:t>
                      </w:r>
                    </w:p>
                    <w:p w14:paraId="54A1E0CE" w14:textId="77777777" w:rsidR="005E0D86" w:rsidRPr="00057079" w:rsidRDefault="005E0D86" w:rsidP="005D78AB">
                      <w:pPr>
                        <w:ind w:hanging="900"/>
                        <w:jc w:val="both"/>
                        <w:rPr>
                          <w:rFonts w:ascii="Arial" w:hAnsi="Arial" w:cs="Arial"/>
                          <w:sz w:val="18"/>
                          <w:szCs w:val="18"/>
                          <w:lang w:val="de-DE"/>
                        </w:rPr>
                      </w:pPr>
                    </w:p>
                    <w:p w14:paraId="613A32D3" w14:textId="77777777" w:rsidR="005E0D86" w:rsidRDefault="005E0D86" w:rsidP="005D78AB">
                      <w:pPr>
                        <w:spacing w:line="360" w:lineRule="auto"/>
                        <w:ind w:hanging="900"/>
                        <w:jc w:val="both"/>
                        <w:rPr>
                          <w:rFonts w:ascii="Arial" w:hAnsi="Arial" w:cs="Arial"/>
                          <w:sz w:val="18"/>
                          <w:szCs w:val="18"/>
                          <w:lang w:val="de-DE"/>
                        </w:rPr>
                      </w:pPr>
                    </w:p>
                    <w:p w14:paraId="10BCA963" w14:textId="77777777" w:rsidR="005E0D86" w:rsidRPr="00057079" w:rsidRDefault="005E0D86" w:rsidP="005D78AB">
                      <w:pPr>
                        <w:spacing w:line="360" w:lineRule="auto"/>
                        <w:ind w:hanging="900"/>
                        <w:jc w:val="both"/>
                        <w:rPr>
                          <w:rFonts w:ascii="Arial" w:hAnsi="Arial" w:cs="Arial"/>
                          <w:sz w:val="18"/>
                          <w:szCs w:val="18"/>
                          <w:lang w:val="de-DE"/>
                        </w:rPr>
                      </w:pPr>
                    </w:p>
                    <w:p w14:paraId="30BB018C" w14:textId="77777777" w:rsidR="005E0D86" w:rsidRPr="00F20E30" w:rsidRDefault="005E0D86" w:rsidP="005D78AB">
                      <w:pPr>
                        <w:tabs>
                          <w:tab w:val="left" w:pos="8820"/>
                        </w:tabs>
                        <w:spacing w:line="360" w:lineRule="auto"/>
                        <w:ind w:right="-650" w:hanging="180"/>
                        <w:jc w:val="right"/>
                        <w:rPr>
                          <w:rFonts w:ascii="Arial" w:hAnsi="Arial" w:cs="Arial"/>
                          <w:b/>
                          <w:bCs/>
                          <w:sz w:val="18"/>
                          <w:szCs w:val="18"/>
                          <w:lang w:val="en-US"/>
                        </w:rPr>
                      </w:pPr>
                      <w:r w:rsidRPr="00F20E30">
                        <w:rPr>
                          <w:rFonts w:ascii="Arial" w:hAnsi="Arial" w:cs="Arial"/>
                          <w:b/>
                          <w:bCs/>
                          <w:sz w:val="18"/>
                          <w:szCs w:val="18"/>
                          <w:lang w:val="en-US"/>
                        </w:rPr>
                        <w:t>Warszawa, 27.06.2012 r.</w:t>
                      </w:r>
                    </w:p>
                    <w:p w14:paraId="113735BF" w14:textId="77777777" w:rsidR="005E0D86" w:rsidRPr="00F20E30" w:rsidRDefault="005E0D86" w:rsidP="005D78AB">
                      <w:pPr>
                        <w:rPr>
                          <w:sz w:val="22"/>
                          <w:szCs w:val="22"/>
                          <w:lang w:val="en-US"/>
                        </w:rPr>
                      </w:pPr>
                    </w:p>
                  </w:txbxContent>
                </v:textbox>
                <w10:wrap anchorx="margin"/>
              </v:shape>
            </w:pict>
          </mc:Fallback>
        </mc:AlternateContent>
      </w:r>
    </w:p>
    <w:p w14:paraId="41AFDE2F" w14:textId="77777777" w:rsidR="008A4DC5" w:rsidRPr="005119BF" w:rsidRDefault="008A4DC5" w:rsidP="005119BF">
      <w:pPr>
        <w:spacing w:line="300" w:lineRule="auto"/>
        <w:rPr>
          <w:rFonts w:ascii="Calibri Light" w:hAnsi="Calibri Light" w:cs="Arial"/>
        </w:rPr>
      </w:pPr>
    </w:p>
    <w:p w14:paraId="12EB8931" w14:textId="77777777" w:rsidR="008A4DC5" w:rsidRPr="005119BF" w:rsidRDefault="008A4DC5" w:rsidP="005119BF">
      <w:pPr>
        <w:spacing w:line="300" w:lineRule="auto"/>
        <w:rPr>
          <w:rFonts w:ascii="Calibri Light" w:hAnsi="Calibri Light" w:cs="Arial"/>
        </w:rPr>
      </w:pPr>
    </w:p>
    <w:p w14:paraId="6495DD1D" w14:textId="77777777" w:rsidR="00792035" w:rsidRPr="00180B8D" w:rsidRDefault="00792035" w:rsidP="00CB16AB">
      <w:pPr>
        <w:rPr>
          <w:rFonts w:ascii="Calibri Light" w:hAnsi="Calibri Light" w:cs="Arial"/>
          <w:b/>
          <w:sz w:val="22"/>
        </w:rPr>
      </w:pPr>
    </w:p>
    <w:p w14:paraId="64508DA8" w14:textId="28D80073" w:rsidR="005119BF" w:rsidRPr="00072B91" w:rsidRDefault="00A42E48" w:rsidP="00072B91">
      <w:pPr>
        <w:spacing w:after="120" w:line="360" w:lineRule="auto"/>
        <w:jc w:val="right"/>
        <w:rPr>
          <w:rFonts w:ascii="Arial" w:hAnsi="Arial" w:cs="Arial"/>
          <w:sz w:val="22"/>
          <w:szCs w:val="22"/>
        </w:rPr>
      </w:pPr>
      <w:r>
        <w:rPr>
          <w:rFonts w:ascii="Arial" w:hAnsi="Arial" w:cs="Arial"/>
          <w:sz w:val="22"/>
          <w:szCs w:val="22"/>
        </w:rPr>
        <w:t>Wrocław</w:t>
      </w:r>
      <w:r w:rsidR="005119BF" w:rsidRPr="00072B91">
        <w:rPr>
          <w:rFonts w:ascii="Arial" w:hAnsi="Arial" w:cs="Arial"/>
          <w:sz w:val="22"/>
          <w:szCs w:val="22"/>
        </w:rPr>
        <w:t xml:space="preserve">, </w:t>
      </w:r>
      <w:r w:rsidR="00947030">
        <w:rPr>
          <w:rFonts w:ascii="Arial" w:hAnsi="Arial" w:cs="Arial"/>
          <w:sz w:val="22"/>
          <w:szCs w:val="22"/>
        </w:rPr>
        <w:t>19</w:t>
      </w:r>
      <w:r>
        <w:rPr>
          <w:rFonts w:ascii="Arial" w:hAnsi="Arial" w:cs="Arial"/>
          <w:sz w:val="22"/>
          <w:szCs w:val="22"/>
        </w:rPr>
        <w:t xml:space="preserve"> </w:t>
      </w:r>
      <w:r w:rsidR="00030474">
        <w:rPr>
          <w:rFonts w:ascii="Arial" w:hAnsi="Arial" w:cs="Arial"/>
          <w:sz w:val="22"/>
          <w:szCs w:val="22"/>
        </w:rPr>
        <w:t>grudnia</w:t>
      </w:r>
      <w:r w:rsidR="00072B91" w:rsidRPr="00072B91">
        <w:rPr>
          <w:rFonts w:ascii="Arial" w:hAnsi="Arial" w:cs="Arial"/>
          <w:sz w:val="22"/>
          <w:szCs w:val="22"/>
        </w:rPr>
        <w:t xml:space="preserve"> </w:t>
      </w:r>
      <w:r w:rsidR="0013284F" w:rsidRPr="00072B91">
        <w:rPr>
          <w:rFonts w:ascii="Arial" w:hAnsi="Arial" w:cs="Arial"/>
          <w:sz w:val="22"/>
          <w:szCs w:val="22"/>
        </w:rPr>
        <w:t>201</w:t>
      </w:r>
      <w:r w:rsidR="00030474">
        <w:rPr>
          <w:rFonts w:ascii="Arial" w:hAnsi="Arial" w:cs="Arial"/>
          <w:sz w:val="22"/>
          <w:szCs w:val="22"/>
        </w:rPr>
        <w:t>6</w:t>
      </w:r>
      <w:r w:rsidR="00C9079B">
        <w:rPr>
          <w:rFonts w:ascii="Arial" w:hAnsi="Arial" w:cs="Arial"/>
          <w:sz w:val="22"/>
          <w:szCs w:val="22"/>
        </w:rPr>
        <w:t xml:space="preserve"> r.</w:t>
      </w:r>
    </w:p>
    <w:p w14:paraId="463F4073" w14:textId="77777777" w:rsidR="00A42E48" w:rsidRPr="00DF32A6" w:rsidRDefault="00F80525" w:rsidP="00A42E48">
      <w:pPr>
        <w:spacing w:line="360" w:lineRule="auto"/>
        <w:rPr>
          <w:rFonts w:ascii="Arial" w:hAnsi="Arial" w:cs="Arial"/>
          <w:b/>
          <w:sz w:val="22"/>
          <w:szCs w:val="22"/>
        </w:rPr>
      </w:pPr>
      <w:r w:rsidRPr="00DF32A6">
        <w:rPr>
          <w:rFonts w:ascii="Arial" w:hAnsi="Arial" w:cs="Arial"/>
          <w:b/>
          <w:sz w:val="22"/>
          <w:szCs w:val="22"/>
        </w:rPr>
        <w:t xml:space="preserve">Informacja prasowa </w:t>
      </w:r>
    </w:p>
    <w:p w14:paraId="0757F997" w14:textId="77777777" w:rsidR="00947030" w:rsidRPr="00DF32A6" w:rsidRDefault="00947030" w:rsidP="00947030">
      <w:pPr>
        <w:spacing w:line="360" w:lineRule="auto"/>
        <w:jc w:val="both"/>
        <w:rPr>
          <w:rFonts w:ascii="Arial" w:hAnsi="Arial" w:cs="Arial"/>
          <w:b/>
          <w:sz w:val="22"/>
          <w:szCs w:val="22"/>
        </w:rPr>
      </w:pPr>
      <w:r w:rsidRPr="00DF32A6">
        <w:rPr>
          <w:rFonts w:ascii="Arial" w:hAnsi="Arial" w:cs="Arial"/>
          <w:b/>
          <w:sz w:val="22"/>
          <w:szCs w:val="22"/>
        </w:rPr>
        <w:t xml:space="preserve">Wrocław  - więcej połączeń kolejowych i nowe przystanki </w:t>
      </w:r>
    </w:p>
    <w:p w14:paraId="6D08180C" w14:textId="77777777" w:rsidR="00DF32A6" w:rsidRPr="00DF32A6" w:rsidRDefault="00DF32A6" w:rsidP="00947030">
      <w:pPr>
        <w:spacing w:line="360" w:lineRule="auto"/>
        <w:jc w:val="both"/>
        <w:rPr>
          <w:rFonts w:ascii="Arial" w:hAnsi="Arial" w:cs="Arial"/>
          <w:b/>
          <w:sz w:val="22"/>
          <w:szCs w:val="22"/>
        </w:rPr>
      </w:pPr>
    </w:p>
    <w:p w14:paraId="550EB7A6" w14:textId="5FC86CDD" w:rsidR="00947030" w:rsidRPr="00DF32A6" w:rsidRDefault="00947030" w:rsidP="00947030">
      <w:pPr>
        <w:spacing w:line="360" w:lineRule="auto"/>
        <w:jc w:val="both"/>
        <w:rPr>
          <w:rFonts w:ascii="Arial" w:hAnsi="Arial" w:cs="Arial"/>
          <w:sz w:val="22"/>
          <w:szCs w:val="22"/>
        </w:rPr>
      </w:pPr>
      <w:r w:rsidRPr="00DF32A6">
        <w:rPr>
          <w:rFonts w:ascii="Arial" w:hAnsi="Arial" w:cs="Arial"/>
          <w:b/>
          <w:sz w:val="22"/>
          <w:szCs w:val="22"/>
        </w:rPr>
        <w:t xml:space="preserve">W grudniu 2019 r. mieszkańcy aglomeracji wrocławskiej zyskają nowe połączenia kolejowe na trasie </w:t>
      </w:r>
      <w:r w:rsidRPr="00DF32A6">
        <w:rPr>
          <w:rFonts w:ascii="Arial" w:hAnsi="Arial" w:cs="Arial"/>
          <w:b/>
          <w:bCs/>
          <w:sz w:val="22"/>
          <w:szCs w:val="22"/>
        </w:rPr>
        <w:t xml:space="preserve">Jelcz Miłoszyce – Wrocław Sołtysowice. Wygodny dostęp do </w:t>
      </w:r>
      <w:r w:rsidRPr="00DF32A6">
        <w:rPr>
          <w:rFonts w:ascii="Arial" w:hAnsi="Arial" w:cs="Arial"/>
          <w:b/>
          <w:sz w:val="22"/>
          <w:szCs w:val="22"/>
        </w:rPr>
        <w:t xml:space="preserve">pociągów zapewnią dobrze wyposażone nowe perony. PKP Polskie Linie Kolejowe S.A i partnerzy </w:t>
      </w:r>
      <w:r w:rsidRPr="00DF32A6">
        <w:rPr>
          <w:rFonts w:ascii="Arial" w:hAnsi="Arial" w:cs="Arial"/>
          <w:b/>
          <w:color w:val="000000"/>
          <w:sz w:val="22"/>
          <w:szCs w:val="22"/>
        </w:rPr>
        <w:t xml:space="preserve">Gmina Wrocław, Gmina Czernica, Gmina Jelcz Laskowice podpisały dziś (19 grudnia) umowę, która gwarantuje realizację projektu o wartości ponad 58 mln zł. </w:t>
      </w:r>
    </w:p>
    <w:p w14:paraId="30A83213" w14:textId="77777777" w:rsidR="00947030" w:rsidRPr="00DF32A6" w:rsidRDefault="00947030" w:rsidP="00947030">
      <w:pPr>
        <w:spacing w:line="360" w:lineRule="auto"/>
        <w:jc w:val="both"/>
        <w:rPr>
          <w:rFonts w:ascii="Arial" w:hAnsi="Arial" w:cs="Arial"/>
          <w:b/>
          <w:color w:val="000000"/>
          <w:sz w:val="22"/>
          <w:szCs w:val="22"/>
        </w:rPr>
      </w:pPr>
    </w:p>
    <w:p w14:paraId="3F95C36A" w14:textId="77777777" w:rsidR="00947030" w:rsidRPr="00DF32A6" w:rsidRDefault="00947030" w:rsidP="00947030">
      <w:pPr>
        <w:spacing w:line="360" w:lineRule="auto"/>
        <w:jc w:val="both"/>
        <w:rPr>
          <w:rFonts w:ascii="Arial" w:hAnsi="Arial" w:cs="Arial"/>
          <w:sz w:val="22"/>
          <w:szCs w:val="22"/>
        </w:rPr>
      </w:pPr>
      <w:r w:rsidRPr="00DF32A6">
        <w:rPr>
          <w:rFonts w:ascii="Arial" w:hAnsi="Arial" w:cs="Arial"/>
          <w:bCs/>
          <w:sz w:val="22"/>
          <w:szCs w:val="22"/>
        </w:rPr>
        <w:t xml:space="preserve">Projekt "Rewitalizacja linii kolejowej nr 292 na odcinku Jelcz Miłoszyce – Wrocław Sołtysowice w celu przywrócenia przewozów pasażerskich we WrOF” dotyczy odnowy </w:t>
      </w:r>
      <w:r w:rsidRPr="00DF32A6">
        <w:rPr>
          <w:rFonts w:ascii="Arial" w:hAnsi="Arial" w:cs="Arial"/>
          <w:sz w:val="22"/>
          <w:szCs w:val="22"/>
        </w:rPr>
        <w:t xml:space="preserve">21 km jednotorowej, częściowo zelektryfikowanej linii, na odcinku Jelcz Miłoszyce – Wrocław Sołtysowice. </w:t>
      </w:r>
    </w:p>
    <w:p w14:paraId="6F76A268" w14:textId="77777777" w:rsidR="00947030" w:rsidRPr="00DF32A6" w:rsidRDefault="00947030" w:rsidP="00947030">
      <w:pPr>
        <w:spacing w:line="360" w:lineRule="auto"/>
        <w:jc w:val="both"/>
        <w:rPr>
          <w:rFonts w:ascii="Arial" w:hAnsi="Arial" w:cs="Arial"/>
          <w:sz w:val="22"/>
          <w:szCs w:val="22"/>
        </w:rPr>
      </w:pPr>
      <w:r w:rsidRPr="00DF32A6">
        <w:rPr>
          <w:rFonts w:ascii="Arial" w:hAnsi="Arial" w:cs="Arial"/>
          <w:sz w:val="22"/>
          <w:szCs w:val="22"/>
        </w:rPr>
        <w:t>Linia prowadzi przez miejscowości w gminie Czernica (np. Chrząstawa, Nadolice, Dobrzykowice) i osiedla wrocławskie Wojnów, Strachocin, Kowale do stacji Wrocław Sołtysowice (rejon CH Korona). Samorządy (wojewódzki i lokalne) chcą przywrócić przewozy pasażerskie, szczególnie potrzebne w godzinach szczytów komunikacyjnych, gdy wjazd do Wrocławia jest przeciążony.</w:t>
      </w:r>
    </w:p>
    <w:p w14:paraId="1F5BD45F" w14:textId="7D3FAC1C" w:rsidR="00DF32A6" w:rsidRPr="00DF32A6" w:rsidRDefault="00947030" w:rsidP="00947030">
      <w:pPr>
        <w:spacing w:line="360" w:lineRule="auto"/>
        <w:jc w:val="both"/>
        <w:rPr>
          <w:sz w:val="22"/>
          <w:szCs w:val="22"/>
        </w:rPr>
      </w:pPr>
      <w:r w:rsidRPr="00DF32A6">
        <w:rPr>
          <w:rFonts w:ascii="Arial" w:hAnsi="Arial" w:cs="Arial"/>
          <w:sz w:val="22"/>
          <w:szCs w:val="22"/>
        </w:rPr>
        <w:t xml:space="preserve">- </w:t>
      </w:r>
      <w:r w:rsidRPr="00DF32A6">
        <w:rPr>
          <w:rFonts w:ascii="Arial" w:hAnsi="Arial" w:cs="Arial"/>
          <w:i/>
          <w:sz w:val="22"/>
          <w:szCs w:val="22"/>
        </w:rPr>
        <w:t>To przedsięwzięcie jest bardzo ważne dla Wrocławia. Da co najmniej dwie główne korzyści. Po pierwsze szanse na zmniejszenie samochodowego ruchu wjazdowego do Wrocławia, gdyż powstanie dla mieszkańców przyległych miejscowości oferta kolejowa oraz duży parking na granicy miasta, po drugie mieszkańcom osiedli Wojnów, Strachocin, Kowale oraz pracownikom zakładów pracy w rejonie Kowal i Swojczyc da możliwość skorzystania z przewozów kolejowych z  do centrum miasta</w:t>
      </w:r>
      <w:r w:rsidRPr="00DF32A6">
        <w:rPr>
          <w:rFonts w:ascii="Arial" w:hAnsi="Arial" w:cs="Arial"/>
          <w:sz w:val="22"/>
          <w:szCs w:val="22"/>
        </w:rPr>
        <w:t>.</w:t>
      </w:r>
      <w:r w:rsidRPr="00DF32A6">
        <w:rPr>
          <w:sz w:val="22"/>
          <w:szCs w:val="22"/>
        </w:rPr>
        <w:t xml:space="preserve"> –</w:t>
      </w:r>
      <w:r w:rsidRPr="00DF32A6">
        <w:rPr>
          <w:rFonts w:ascii="Arial" w:hAnsi="Arial" w:cs="Arial"/>
          <w:sz w:val="22"/>
          <w:szCs w:val="22"/>
        </w:rPr>
        <w:t xml:space="preserve"> mówi Wojciech Adamski, wiceprezydent Wrocławia</w:t>
      </w:r>
      <w:r w:rsidR="00FA210A">
        <w:rPr>
          <w:rFonts w:ascii="Arial" w:hAnsi="Arial" w:cs="Arial"/>
          <w:sz w:val="22"/>
          <w:szCs w:val="22"/>
        </w:rPr>
        <w:t>.</w:t>
      </w:r>
      <w:r w:rsidRPr="00DF32A6">
        <w:rPr>
          <w:sz w:val="22"/>
          <w:szCs w:val="22"/>
        </w:rPr>
        <w:t xml:space="preserve"> </w:t>
      </w:r>
    </w:p>
    <w:p w14:paraId="266716DA" w14:textId="0EBAAFE0" w:rsidR="00947030" w:rsidRPr="00DF32A6" w:rsidRDefault="00947030" w:rsidP="00947030">
      <w:pPr>
        <w:spacing w:line="360" w:lineRule="auto"/>
        <w:jc w:val="both"/>
        <w:rPr>
          <w:rFonts w:ascii="Arial" w:hAnsi="Arial" w:cs="Arial"/>
          <w:sz w:val="22"/>
          <w:szCs w:val="22"/>
        </w:rPr>
      </w:pPr>
      <w:r w:rsidRPr="00DF32A6">
        <w:rPr>
          <w:rFonts w:ascii="Arial" w:hAnsi="Arial" w:cs="Arial"/>
          <w:sz w:val="22"/>
          <w:szCs w:val="22"/>
        </w:rPr>
        <w:t>Inwestycje PKP Polskich Linii kolejowych S.A. poprawiają komunikację w województwie i aglomeracji wrocławskiej</w:t>
      </w:r>
      <w:r w:rsidR="00FA210A">
        <w:rPr>
          <w:rFonts w:ascii="Arial" w:hAnsi="Arial" w:cs="Arial"/>
          <w:sz w:val="22"/>
          <w:szCs w:val="22"/>
        </w:rPr>
        <w:t>.</w:t>
      </w:r>
      <w:r w:rsidRPr="00DF32A6">
        <w:rPr>
          <w:rFonts w:ascii="Arial" w:hAnsi="Arial" w:cs="Arial"/>
          <w:sz w:val="22"/>
          <w:szCs w:val="22"/>
        </w:rPr>
        <w:t xml:space="preserve"> </w:t>
      </w:r>
    </w:p>
    <w:p w14:paraId="7C00B1C7" w14:textId="77777777" w:rsidR="00DF32A6" w:rsidRPr="00DF32A6" w:rsidRDefault="00947030" w:rsidP="00947030">
      <w:pPr>
        <w:spacing w:line="360" w:lineRule="auto"/>
        <w:jc w:val="both"/>
        <w:rPr>
          <w:rFonts w:ascii="Arial" w:hAnsi="Arial" w:cs="Arial"/>
          <w:i/>
          <w:sz w:val="22"/>
          <w:szCs w:val="22"/>
        </w:rPr>
      </w:pPr>
      <w:r w:rsidRPr="00DF32A6">
        <w:rPr>
          <w:rFonts w:ascii="Arial" w:hAnsi="Arial" w:cs="Arial"/>
          <w:sz w:val="22"/>
          <w:szCs w:val="22"/>
        </w:rPr>
        <w:t xml:space="preserve">- </w:t>
      </w:r>
      <w:r w:rsidRPr="00DF32A6">
        <w:rPr>
          <w:rFonts w:ascii="Arial" w:hAnsi="Arial" w:cs="Arial"/>
          <w:i/>
          <w:sz w:val="22"/>
          <w:szCs w:val="22"/>
        </w:rPr>
        <w:t xml:space="preserve">Po modernizacji linii w kierunku Legnicy, Poznania, Jeleniej Góry, to kolejne przedsięwzięcie PKP Polskich Linii Kolejowych S.A., które poprawia komunikację w aglomeracji wrocławskiej. Dzięki tym projektom, kolej tworzy dobrą alternatywę dla </w:t>
      </w:r>
    </w:p>
    <w:p w14:paraId="43069D67" w14:textId="77777777" w:rsidR="00DF32A6" w:rsidRPr="00DF32A6" w:rsidRDefault="00DF32A6" w:rsidP="00947030">
      <w:pPr>
        <w:spacing w:line="360" w:lineRule="auto"/>
        <w:jc w:val="both"/>
        <w:rPr>
          <w:rFonts w:ascii="Arial" w:hAnsi="Arial" w:cs="Arial"/>
          <w:i/>
          <w:sz w:val="22"/>
          <w:szCs w:val="22"/>
        </w:rPr>
      </w:pPr>
    </w:p>
    <w:p w14:paraId="5BE47CF7" w14:textId="41B11F32" w:rsidR="00947030" w:rsidRPr="00DF32A6" w:rsidRDefault="00947030" w:rsidP="00947030">
      <w:pPr>
        <w:spacing w:line="360" w:lineRule="auto"/>
        <w:jc w:val="both"/>
        <w:rPr>
          <w:rFonts w:ascii="Arial" w:hAnsi="Arial" w:cs="Arial"/>
          <w:sz w:val="22"/>
          <w:szCs w:val="22"/>
        </w:rPr>
      </w:pPr>
      <w:r w:rsidRPr="00DF32A6">
        <w:rPr>
          <w:rFonts w:ascii="Arial" w:hAnsi="Arial" w:cs="Arial"/>
          <w:i/>
          <w:sz w:val="22"/>
          <w:szCs w:val="22"/>
        </w:rPr>
        <w:t>transportu drogowego. Zmodernizowane i nowe przystanki oraz stacje - np. Wrocław Leśnica, Wrocław Popowice, Wrocław Różanka, Wrocław Mikołajów - zapewniają wygodny dostęp do pociągów</w:t>
      </w:r>
      <w:r w:rsidRPr="00DF32A6">
        <w:rPr>
          <w:rFonts w:ascii="Arial" w:hAnsi="Arial" w:cs="Arial"/>
          <w:sz w:val="22"/>
          <w:szCs w:val="22"/>
        </w:rPr>
        <w:t xml:space="preserve"> – mówi Jerzy Dul, dyrektor Śląskiego Oddziału Centrum Realizacji Inwestycji PLK. </w:t>
      </w:r>
    </w:p>
    <w:p w14:paraId="679AEC6A" w14:textId="77777777" w:rsidR="00947030" w:rsidRPr="00DF32A6" w:rsidRDefault="00947030" w:rsidP="00947030">
      <w:pPr>
        <w:spacing w:line="360" w:lineRule="auto"/>
        <w:jc w:val="both"/>
        <w:rPr>
          <w:rFonts w:ascii="Arial" w:hAnsi="Arial" w:cs="Arial"/>
          <w:sz w:val="22"/>
          <w:szCs w:val="22"/>
        </w:rPr>
      </w:pPr>
    </w:p>
    <w:p w14:paraId="3D6C92CC" w14:textId="77777777" w:rsidR="00947030" w:rsidRPr="00DF32A6" w:rsidRDefault="00947030" w:rsidP="00947030">
      <w:pPr>
        <w:spacing w:line="360" w:lineRule="auto"/>
        <w:jc w:val="both"/>
        <w:rPr>
          <w:rFonts w:ascii="Arial" w:hAnsi="Arial" w:cs="Arial"/>
          <w:sz w:val="22"/>
          <w:szCs w:val="22"/>
        </w:rPr>
      </w:pPr>
      <w:r w:rsidRPr="00DF32A6">
        <w:rPr>
          <w:rFonts w:ascii="Arial" w:hAnsi="Arial" w:cs="Arial"/>
          <w:sz w:val="22"/>
          <w:szCs w:val="22"/>
        </w:rPr>
        <w:t xml:space="preserve">Efektem </w:t>
      </w:r>
      <w:r w:rsidRPr="00DF32A6">
        <w:rPr>
          <w:rFonts w:ascii="Arial" w:hAnsi="Arial" w:cs="Arial"/>
          <w:bCs/>
          <w:sz w:val="22"/>
          <w:szCs w:val="22"/>
        </w:rPr>
        <w:t xml:space="preserve">rewitalizacji linii Jelcz Miłoszyce – Wrocław Sołtysowice </w:t>
      </w:r>
      <w:r w:rsidRPr="00DF32A6">
        <w:rPr>
          <w:rFonts w:ascii="Arial" w:hAnsi="Arial" w:cs="Arial"/>
          <w:sz w:val="22"/>
          <w:szCs w:val="22"/>
        </w:rPr>
        <w:t>będą krótsze podróże i wyższy poziom bezpieczeństw oraz lepsza sprawność prowadzenia ruchu pociągów. Wykonane zostaną prace związane z wymianą toru, sieci trakcyjnej, urządzeń sterowania ruchem i telekomunikacji oraz naprawą obiektów inżynieryjnych. Planowana jest również przebudowa przejazdów, co poprawi bezpieczeństwo w ruchu kolejowym i drogowym.</w:t>
      </w:r>
    </w:p>
    <w:p w14:paraId="0948725B" w14:textId="2AF9E809" w:rsidR="00947030" w:rsidRPr="00DF32A6" w:rsidRDefault="00947030" w:rsidP="00947030">
      <w:pPr>
        <w:spacing w:line="360" w:lineRule="auto"/>
        <w:jc w:val="both"/>
        <w:rPr>
          <w:rFonts w:ascii="Arial" w:hAnsi="Arial" w:cs="Arial"/>
          <w:sz w:val="22"/>
          <w:szCs w:val="22"/>
        </w:rPr>
      </w:pPr>
      <w:r w:rsidRPr="00DF32A6">
        <w:rPr>
          <w:rFonts w:ascii="Arial" w:hAnsi="Arial" w:cs="Arial"/>
          <w:sz w:val="22"/>
          <w:szCs w:val="22"/>
        </w:rPr>
        <w:t xml:space="preserve">Komfort obsługi pasażerów zapewni budowa nowych i polepszenie parametrów istniejących peronów. Zwiększy się dostępność linii dla podróżnych, gdyż projekt przewiduje budowę bezpiecznych: dojść pieszych, dojazdów, parkingów Park&amp;Ride i Bike&amp;Ride. Ten zakres realizować będą partnerzy projektu: </w:t>
      </w:r>
      <w:r w:rsidRPr="00DF32A6">
        <w:rPr>
          <w:rFonts w:ascii="Arial" w:hAnsi="Arial" w:cs="Arial"/>
          <w:color w:val="000000"/>
          <w:sz w:val="22"/>
          <w:szCs w:val="22"/>
        </w:rPr>
        <w:t>Gmina Wrocław, Gmina Czernica, Gmina Jelcz Laskowice</w:t>
      </w:r>
      <w:r w:rsidR="00FA210A">
        <w:rPr>
          <w:rFonts w:ascii="Arial" w:hAnsi="Arial" w:cs="Arial"/>
          <w:color w:val="000000"/>
          <w:sz w:val="22"/>
          <w:szCs w:val="22"/>
        </w:rPr>
        <w:t>.</w:t>
      </w:r>
      <w:r w:rsidRPr="00DF32A6">
        <w:rPr>
          <w:rFonts w:ascii="Arial" w:hAnsi="Arial" w:cs="Arial"/>
          <w:sz w:val="22"/>
          <w:szCs w:val="22"/>
        </w:rPr>
        <w:t xml:space="preserve"> </w:t>
      </w:r>
    </w:p>
    <w:p w14:paraId="3B57C328" w14:textId="77777777" w:rsidR="00947030" w:rsidRPr="00DF32A6" w:rsidRDefault="00947030" w:rsidP="00947030">
      <w:pPr>
        <w:spacing w:line="360" w:lineRule="auto"/>
        <w:jc w:val="both"/>
        <w:rPr>
          <w:rFonts w:ascii="Arial" w:hAnsi="Arial" w:cs="Arial"/>
          <w:b/>
          <w:sz w:val="22"/>
          <w:szCs w:val="22"/>
        </w:rPr>
      </w:pPr>
      <w:r w:rsidRPr="00DF32A6">
        <w:rPr>
          <w:rFonts w:ascii="Arial" w:hAnsi="Arial" w:cs="Arial"/>
          <w:b/>
          <w:sz w:val="22"/>
          <w:szCs w:val="22"/>
        </w:rPr>
        <w:t>Realizacja projektu</w:t>
      </w:r>
    </w:p>
    <w:p w14:paraId="30E6B4EB" w14:textId="616A516B" w:rsidR="00947030" w:rsidRPr="00DF32A6" w:rsidRDefault="00947030" w:rsidP="00947030">
      <w:pPr>
        <w:spacing w:line="360" w:lineRule="auto"/>
        <w:jc w:val="both"/>
        <w:rPr>
          <w:rFonts w:ascii="Arial" w:hAnsi="Arial" w:cs="Arial"/>
          <w:bCs/>
          <w:sz w:val="22"/>
          <w:szCs w:val="22"/>
        </w:rPr>
      </w:pPr>
      <w:r w:rsidRPr="00DF32A6">
        <w:rPr>
          <w:rFonts w:ascii="Arial" w:hAnsi="Arial" w:cs="Arial"/>
          <w:sz w:val="22"/>
          <w:szCs w:val="22"/>
        </w:rPr>
        <w:t>Projekt realizowany jest w ramach Zintegrowanych Inwestycji Terytorialnych Wrocławskiego Obszaru Funkcjonalnego (ZIT WrOF). Został już wybrany wykonawca prac stud</w:t>
      </w:r>
      <w:r w:rsidR="00FA210A">
        <w:rPr>
          <w:rFonts w:ascii="Arial" w:hAnsi="Arial" w:cs="Arial"/>
          <w:sz w:val="22"/>
          <w:szCs w:val="22"/>
        </w:rPr>
        <w:t>ialnych na kwotę: 828 800,00 zł</w:t>
      </w:r>
      <w:r w:rsidRPr="00DF32A6">
        <w:rPr>
          <w:rFonts w:ascii="Arial" w:hAnsi="Arial" w:cs="Arial"/>
          <w:sz w:val="22"/>
          <w:szCs w:val="22"/>
        </w:rPr>
        <w:t>. Studium wykonalności będzie gotowe w pierwszej połowie 2018 r. Dalsze prace prowadzone będą w trybie „projekt i budowa”. Planowana data rozpoczęcia 10.2018 r. – zakończenia 12.2019 r.</w:t>
      </w:r>
    </w:p>
    <w:p w14:paraId="1DB7579E" w14:textId="77777777" w:rsidR="00947030" w:rsidRPr="00DF32A6" w:rsidRDefault="00947030" w:rsidP="00947030">
      <w:pPr>
        <w:pStyle w:val="Teksttreci20"/>
        <w:shd w:val="clear" w:color="auto" w:fill="auto"/>
        <w:tabs>
          <w:tab w:val="left" w:pos="738"/>
        </w:tabs>
        <w:spacing w:before="0" w:after="0" w:line="360" w:lineRule="auto"/>
        <w:ind w:firstLine="0"/>
        <w:rPr>
          <w:rFonts w:ascii="Arial" w:hAnsi="Arial" w:cs="Arial"/>
          <w:color w:val="000000"/>
          <w:sz w:val="22"/>
          <w:szCs w:val="22"/>
        </w:rPr>
      </w:pPr>
      <w:r w:rsidRPr="00DF32A6">
        <w:rPr>
          <w:rStyle w:val="Teksttreci2Pogrubienie"/>
          <w:rFonts w:ascii="Arial" w:hAnsi="Arial" w:cs="Arial"/>
        </w:rPr>
        <w:t xml:space="preserve">Szacunkowy koszt projektu wynosi </w:t>
      </w:r>
      <w:r w:rsidRPr="00DF32A6">
        <w:rPr>
          <w:rFonts w:ascii="Arial" w:hAnsi="Arial" w:cs="Arial"/>
          <w:iCs/>
          <w:sz w:val="22"/>
          <w:szCs w:val="22"/>
        </w:rPr>
        <w:t xml:space="preserve">58 389 801,55 </w:t>
      </w:r>
      <w:r w:rsidRPr="00DF32A6">
        <w:rPr>
          <w:rFonts w:ascii="Arial" w:hAnsi="Arial" w:cs="Arial"/>
          <w:color w:val="000000"/>
          <w:sz w:val="22"/>
          <w:szCs w:val="22"/>
        </w:rPr>
        <w:t>PLN netto, w tym:</w:t>
      </w:r>
    </w:p>
    <w:p w14:paraId="1DA8FD60" w14:textId="2C1BF561" w:rsidR="00947030" w:rsidRPr="00DF32A6" w:rsidRDefault="00FA210A" w:rsidP="00947030">
      <w:pPr>
        <w:numPr>
          <w:ilvl w:val="0"/>
          <w:numId w:val="11"/>
        </w:numPr>
        <w:spacing w:line="360" w:lineRule="auto"/>
        <w:jc w:val="both"/>
        <w:rPr>
          <w:rFonts w:ascii="Arial" w:hAnsi="Arial" w:cs="Arial"/>
          <w:color w:val="000000"/>
          <w:sz w:val="22"/>
          <w:szCs w:val="22"/>
        </w:rPr>
      </w:pPr>
      <w:r>
        <w:rPr>
          <w:rFonts w:ascii="Arial" w:hAnsi="Arial" w:cs="Arial"/>
          <w:color w:val="000000"/>
          <w:sz w:val="22"/>
          <w:szCs w:val="22"/>
        </w:rPr>
        <w:t>PKP Polskie Linie Kolejowe</w:t>
      </w:r>
      <w:bookmarkStart w:id="0" w:name="_GoBack"/>
      <w:bookmarkEnd w:id="0"/>
      <w:r w:rsidR="00947030" w:rsidRPr="00DF32A6">
        <w:rPr>
          <w:rFonts w:ascii="Arial" w:hAnsi="Arial" w:cs="Arial"/>
          <w:color w:val="000000"/>
          <w:sz w:val="22"/>
          <w:szCs w:val="22"/>
        </w:rPr>
        <w:t xml:space="preserve"> –  54 739 801,55 PLN</w:t>
      </w:r>
    </w:p>
    <w:p w14:paraId="770D0F75" w14:textId="77777777" w:rsidR="00947030" w:rsidRPr="00DF32A6" w:rsidRDefault="00947030" w:rsidP="00947030">
      <w:pPr>
        <w:numPr>
          <w:ilvl w:val="0"/>
          <w:numId w:val="11"/>
        </w:numPr>
        <w:spacing w:line="360" w:lineRule="auto"/>
        <w:jc w:val="both"/>
        <w:rPr>
          <w:rFonts w:ascii="Arial" w:hAnsi="Arial" w:cs="Arial"/>
          <w:color w:val="000000"/>
          <w:sz w:val="22"/>
          <w:szCs w:val="22"/>
        </w:rPr>
      </w:pPr>
      <w:r w:rsidRPr="00DF32A6">
        <w:rPr>
          <w:rFonts w:ascii="Arial" w:hAnsi="Arial" w:cs="Arial"/>
          <w:color w:val="000000"/>
          <w:sz w:val="22"/>
          <w:szCs w:val="22"/>
        </w:rPr>
        <w:t>Gmina Wrocław –1 650 000,00 PLN</w:t>
      </w:r>
    </w:p>
    <w:p w14:paraId="4B16F590" w14:textId="77777777" w:rsidR="00947030" w:rsidRPr="00DF32A6" w:rsidRDefault="00947030" w:rsidP="00947030">
      <w:pPr>
        <w:numPr>
          <w:ilvl w:val="0"/>
          <w:numId w:val="11"/>
        </w:numPr>
        <w:spacing w:line="360" w:lineRule="auto"/>
        <w:jc w:val="both"/>
        <w:rPr>
          <w:rFonts w:ascii="Arial" w:hAnsi="Arial" w:cs="Arial"/>
          <w:color w:val="000000"/>
          <w:sz w:val="22"/>
          <w:szCs w:val="22"/>
        </w:rPr>
      </w:pPr>
      <w:r w:rsidRPr="00DF32A6">
        <w:rPr>
          <w:rFonts w:ascii="Arial" w:hAnsi="Arial" w:cs="Arial"/>
          <w:color w:val="000000"/>
          <w:sz w:val="22"/>
          <w:szCs w:val="22"/>
        </w:rPr>
        <w:t>Gmina Czernica –1 250 000,00 PLN</w:t>
      </w:r>
    </w:p>
    <w:p w14:paraId="24CD88AA" w14:textId="1B64F5FE" w:rsidR="00DF32A6" w:rsidRPr="00DF32A6" w:rsidRDefault="00947030" w:rsidP="00DF32A6">
      <w:pPr>
        <w:numPr>
          <w:ilvl w:val="0"/>
          <w:numId w:val="11"/>
        </w:numPr>
        <w:spacing w:line="360" w:lineRule="auto"/>
        <w:jc w:val="both"/>
        <w:rPr>
          <w:rFonts w:ascii="Arial" w:hAnsi="Arial" w:cs="Arial"/>
          <w:color w:val="000000"/>
          <w:sz w:val="22"/>
          <w:szCs w:val="22"/>
        </w:rPr>
      </w:pPr>
      <w:r w:rsidRPr="00DF32A6">
        <w:rPr>
          <w:rFonts w:ascii="Arial" w:hAnsi="Arial" w:cs="Arial"/>
          <w:color w:val="000000"/>
          <w:sz w:val="22"/>
          <w:szCs w:val="22"/>
        </w:rPr>
        <w:t>Gmina Jelcz Laskowice –750 000,00 PLN</w:t>
      </w:r>
    </w:p>
    <w:p w14:paraId="3E2EFF21" w14:textId="77777777" w:rsidR="00DF32A6" w:rsidRDefault="00DF32A6" w:rsidP="00947030">
      <w:pPr>
        <w:spacing w:line="360" w:lineRule="auto"/>
        <w:ind w:left="5664"/>
        <w:jc w:val="both"/>
        <w:rPr>
          <w:rFonts w:ascii="Arial" w:hAnsi="Arial" w:cs="Arial"/>
          <w:b/>
          <w:bCs/>
          <w:u w:val="single"/>
        </w:rPr>
      </w:pPr>
    </w:p>
    <w:p w14:paraId="14494767" w14:textId="77777777" w:rsidR="00947030" w:rsidRPr="00D67D58" w:rsidRDefault="00947030" w:rsidP="00D67D58">
      <w:pPr>
        <w:spacing w:line="360" w:lineRule="auto"/>
        <w:ind w:left="6237"/>
        <w:jc w:val="right"/>
        <w:rPr>
          <w:rFonts w:ascii="Arial" w:hAnsi="Arial" w:cs="Arial"/>
          <w:b/>
          <w:bCs/>
          <w:sz w:val="20"/>
          <w:szCs w:val="20"/>
          <w:u w:val="single"/>
        </w:rPr>
      </w:pPr>
      <w:r w:rsidRPr="00D67D58">
        <w:rPr>
          <w:rFonts w:ascii="Arial" w:hAnsi="Arial" w:cs="Arial"/>
          <w:b/>
          <w:bCs/>
          <w:sz w:val="20"/>
          <w:szCs w:val="20"/>
          <w:u w:val="single"/>
        </w:rPr>
        <w:t>Dodatkowe informacje:</w:t>
      </w:r>
    </w:p>
    <w:p w14:paraId="306E9881" w14:textId="5B7B2AC9" w:rsidR="007A7222" w:rsidRPr="00D67D58" w:rsidRDefault="008C739B" w:rsidP="00DF32A6">
      <w:pPr>
        <w:jc w:val="right"/>
        <w:rPr>
          <w:rFonts w:ascii="Arial" w:hAnsi="Arial" w:cs="Arial"/>
          <w:color w:val="1F497D"/>
          <w:sz w:val="20"/>
          <w:szCs w:val="20"/>
        </w:rPr>
      </w:pPr>
      <w:r w:rsidRPr="00D67D58">
        <w:rPr>
          <w:rStyle w:val="Pogrubienie"/>
          <w:rFonts w:ascii="Arial" w:hAnsi="Arial" w:cs="Arial"/>
          <w:sz w:val="20"/>
          <w:szCs w:val="20"/>
          <w:shd w:val="clear" w:color="auto" w:fill="FFFFFF"/>
        </w:rPr>
        <w:t>Kontakt dla mediów:</w:t>
      </w:r>
      <w:r w:rsidRPr="00D67D58">
        <w:rPr>
          <w:rFonts w:ascii="Arial" w:hAnsi="Arial" w:cs="Arial"/>
          <w:sz w:val="20"/>
          <w:szCs w:val="20"/>
        </w:rPr>
        <w:br/>
      </w:r>
      <w:r w:rsidR="00A42E48" w:rsidRPr="00D67D58">
        <w:rPr>
          <w:rFonts w:ascii="Arial" w:hAnsi="Arial" w:cs="Arial"/>
          <w:sz w:val="20"/>
          <w:szCs w:val="20"/>
        </w:rPr>
        <w:t>Mirosław Siemieniec</w:t>
      </w:r>
      <w:r w:rsidRPr="00D67D58">
        <w:rPr>
          <w:rFonts w:ascii="Arial" w:hAnsi="Arial" w:cs="Arial"/>
          <w:sz w:val="20"/>
          <w:szCs w:val="20"/>
        </w:rPr>
        <w:br/>
      </w:r>
      <w:r w:rsidR="00A42E48" w:rsidRPr="00D67D58">
        <w:rPr>
          <w:rFonts w:ascii="Arial" w:hAnsi="Arial" w:cs="Arial"/>
          <w:sz w:val="20"/>
          <w:szCs w:val="20"/>
          <w:shd w:val="clear" w:color="auto" w:fill="FFFFFF"/>
        </w:rPr>
        <w:t xml:space="preserve">Rzecznik </w:t>
      </w:r>
      <w:r w:rsidR="00DE1F01" w:rsidRPr="00D67D58">
        <w:rPr>
          <w:rFonts w:ascii="Arial" w:hAnsi="Arial" w:cs="Arial"/>
          <w:sz w:val="20"/>
          <w:szCs w:val="20"/>
          <w:shd w:val="clear" w:color="auto" w:fill="FFFFFF"/>
        </w:rPr>
        <w:t>prasowy</w:t>
      </w:r>
      <w:r w:rsidRPr="00D67D58">
        <w:rPr>
          <w:rFonts w:ascii="Arial" w:hAnsi="Arial" w:cs="Arial"/>
          <w:sz w:val="20"/>
          <w:szCs w:val="20"/>
        </w:rPr>
        <w:br/>
      </w:r>
      <w:r w:rsidRPr="00D67D58">
        <w:rPr>
          <w:rFonts w:ascii="Arial" w:hAnsi="Arial" w:cs="Arial"/>
          <w:sz w:val="20"/>
          <w:szCs w:val="20"/>
          <w:shd w:val="clear" w:color="auto" w:fill="FFFFFF"/>
        </w:rPr>
        <w:t>PKP Polskie Linie Kolejowe S.A.</w:t>
      </w:r>
      <w:r w:rsidRPr="00D67D58">
        <w:rPr>
          <w:rFonts w:ascii="Arial" w:hAnsi="Arial" w:cs="Arial"/>
          <w:color w:val="003C66"/>
          <w:sz w:val="20"/>
          <w:szCs w:val="20"/>
        </w:rPr>
        <w:br/>
      </w:r>
      <w:hyperlink r:id="rId8" w:history="1">
        <w:r w:rsidR="00F739DB" w:rsidRPr="00D67D58">
          <w:rPr>
            <w:rStyle w:val="Hipercze"/>
            <w:rFonts w:ascii="Arial" w:eastAsia="MS Gothic" w:hAnsi="Arial" w:cs="Arial"/>
            <w:sz w:val="20"/>
            <w:szCs w:val="20"/>
            <w:bdr w:val="none" w:sz="0" w:space="0" w:color="auto" w:frame="1"/>
            <w:shd w:val="clear" w:color="auto" w:fill="FFFFFF"/>
          </w:rPr>
          <w:t>rzecznik@plk-sa.pl</w:t>
        </w:r>
      </w:hyperlink>
      <w:r w:rsidR="00F739DB" w:rsidRPr="00D67D58">
        <w:rPr>
          <w:rFonts w:ascii="Arial" w:hAnsi="Arial" w:cs="Arial"/>
          <w:color w:val="003C66"/>
          <w:sz w:val="20"/>
          <w:szCs w:val="20"/>
        </w:rPr>
        <w:t xml:space="preserve"> </w:t>
      </w:r>
      <w:r w:rsidRPr="00D67D58">
        <w:rPr>
          <w:rFonts w:ascii="Arial" w:hAnsi="Arial" w:cs="Arial"/>
          <w:color w:val="003C66"/>
          <w:sz w:val="20"/>
          <w:szCs w:val="20"/>
        </w:rPr>
        <w:br/>
      </w:r>
      <w:r w:rsidRPr="00D67D58">
        <w:rPr>
          <w:rFonts w:ascii="Arial" w:hAnsi="Arial" w:cs="Arial"/>
          <w:sz w:val="20"/>
          <w:szCs w:val="20"/>
          <w:shd w:val="clear" w:color="auto" w:fill="FFFFFF"/>
        </w:rPr>
        <w:t xml:space="preserve">tel. </w:t>
      </w:r>
      <w:r w:rsidR="00F02F9D" w:rsidRPr="00D67D58">
        <w:rPr>
          <w:rFonts w:ascii="Arial" w:eastAsia="TimesNewRomanPSMT" w:hAnsi="Arial" w:cs="Arial"/>
          <w:sz w:val="20"/>
          <w:szCs w:val="20"/>
        </w:rPr>
        <w:t>6</w:t>
      </w:r>
      <w:r w:rsidR="00A42E48" w:rsidRPr="00D67D58">
        <w:rPr>
          <w:rFonts w:ascii="Arial" w:eastAsia="TimesNewRomanPSMT" w:hAnsi="Arial" w:cs="Arial"/>
          <w:sz w:val="20"/>
          <w:szCs w:val="20"/>
        </w:rPr>
        <w:t>94 480 239</w:t>
      </w:r>
    </w:p>
    <w:sectPr w:rsidR="007A7222" w:rsidRPr="00D67D58" w:rsidSect="0013284F">
      <w:headerReference w:type="default" r:id="rId9"/>
      <w:footerReference w:type="default" r:id="rId10"/>
      <w:pgSz w:w="11906" w:h="16838"/>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F1060" w14:textId="77777777" w:rsidR="009737C3" w:rsidRDefault="009737C3">
      <w:r>
        <w:separator/>
      </w:r>
    </w:p>
  </w:endnote>
  <w:endnote w:type="continuationSeparator" w:id="0">
    <w:p w14:paraId="77F3D951" w14:textId="77777777" w:rsidR="009737C3" w:rsidRDefault="00973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6DEB" w14:textId="71D1EBAE" w:rsidR="005E0D86" w:rsidRDefault="005E0D86">
    <w:pPr>
      <w:pStyle w:val="Stopka"/>
    </w:pPr>
    <w:r>
      <w:rPr>
        <w:noProof/>
        <w:lang w:val="pl-PL" w:eastAsia="pl-PL"/>
      </w:rPr>
      <mc:AlternateContent>
        <mc:Choice Requires="wps">
          <w:drawing>
            <wp:anchor distT="0" distB="0" distL="114300" distR="114300" simplePos="0" relativeHeight="251656704" behindDoc="0" locked="0" layoutInCell="1" allowOverlap="1" wp14:anchorId="67E5F1D4" wp14:editId="56D2D8BF">
              <wp:simplePos x="0" y="0"/>
              <wp:positionH relativeFrom="margin">
                <wp:posOffset>-685800</wp:posOffset>
              </wp:positionH>
              <wp:positionV relativeFrom="paragraph">
                <wp:posOffset>-180975</wp:posOffset>
              </wp:positionV>
              <wp:extent cx="7200900" cy="1079500"/>
              <wp:effectExtent l="0" t="0" r="0" b="3175"/>
              <wp:wrapNone/>
              <wp:docPr id="1"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200900" cy="1079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64868" w14:textId="77777777" w:rsidR="005E0D86" w:rsidRDefault="005E0D86" w:rsidP="00747F2E">
                          <w:pPr>
                            <w:pBdr>
                              <w:top w:val="single" w:sz="4" w:space="1" w:color="auto"/>
                            </w:pBdr>
                            <w:spacing w:before="60"/>
                            <w:jc w:val="center"/>
                            <w:rPr>
                              <w:rFonts w:ascii="Arial" w:hAnsi="Arial" w:cs="Arial"/>
                              <w:color w:val="808080"/>
                              <w:sz w:val="4"/>
                              <w:szCs w:val="4"/>
                            </w:rPr>
                          </w:pPr>
                        </w:p>
                        <w:p w14:paraId="7B84AED8" w14:textId="77777777" w:rsidR="005E0D86" w:rsidRDefault="005E0D86"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14:paraId="2C349858" w14:textId="372A49F6" w:rsidR="005E0D86" w:rsidRDefault="005E0D86"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9E1378">
                            <w:rPr>
                              <w:rFonts w:ascii="Arial" w:hAnsi="Arial" w:cs="Arial"/>
                              <w:color w:val="808080"/>
                              <w:sz w:val="14"/>
                              <w:szCs w:val="14"/>
                            </w:rPr>
                            <w:t>16.696.577</w:t>
                          </w:r>
                          <w:r w:rsidRPr="00FB6848">
                            <w:rPr>
                              <w:rFonts w:ascii="Arial" w:hAnsi="Arial" w:cs="Arial"/>
                              <w:color w:val="808080"/>
                              <w:sz w:val="14"/>
                              <w:szCs w:val="14"/>
                            </w:rPr>
                            <w:t>.000</w:t>
                          </w:r>
                          <w:r>
                            <w:rPr>
                              <w:rFonts w:ascii="Arial" w:hAnsi="Arial" w:cs="Arial"/>
                              <w:color w:val="808080"/>
                              <w:sz w:val="14"/>
                              <w:szCs w:val="14"/>
                            </w:rPr>
                            <w:t>,00 zł</w:t>
                          </w:r>
                        </w:p>
                        <w:p w14:paraId="78C535D1" w14:textId="77777777" w:rsidR="005E0D86" w:rsidRPr="00747F2E" w:rsidRDefault="005E0D86" w:rsidP="00747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E5F1D4" id="_x0000_t202" coordsize="21600,21600" o:spt="202" path="m,l,21600r21600,l21600,xe">
              <v:stroke joinstyle="miter"/>
              <v:path gradientshapeok="t" o:connecttype="rect"/>
            </v:shapetype>
            <v:shape id="_x0000_s1028" type="#_x0000_t202" style="position:absolute;margin-left:-54pt;margin-top:-14.25pt;width:567pt;height: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" filled="f" stroked="f">
              <o:lock v:ext="edit" aspectratio="t"/>
              <v:textbox>
                <w:txbxContent>
                  <w:p w14:paraId="56364868" w14:textId="77777777" w:rsidR="005E0D86" w:rsidRDefault="005E0D86" w:rsidP="00747F2E">
                    <w:pPr>
                      <w:pBdr>
                        <w:top w:val="single" w:sz="4" w:space="1" w:color="auto"/>
                      </w:pBdr>
                      <w:spacing w:before="60"/>
                      <w:jc w:val="center"/>
                      <w:rPr>
                        <w:rFonts w:ascii="Arial" w:hAnsi="Arial" w:cs="Arial"/>
                        <w:color w:val="808080"/>
                        <w:sz w:val="4"/>
                        <w:szCs w:val="4"/>
                      </w:rPr>
                    </w:pPr>
                  </w:p>
                  <w:p w14:paraId="7B84AED8" w14:textId="77777777" w:rsidR="005E0D86" w:rsidRDefault="005E0D86"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Spółka wpisana do rejestru przedsiębiorców prowadzonego przez Sąd Rejonowy dla m. st. Warszawy w Warszawie XIII Wydział Gospodarczy Krajowego Rejestru Sądowego</w:t>
                    </w:r>
                  </w:p>
                  <w:p w14:paraId="2C349858" w14:textId="372A49F6" w:rsidR="005E0D86" w:rsidRDefault="005E0D86" w:rsidP="00747F2E">
                    <w:pPr>
                      <w:pBdr>
                        <w:top w:val="single" w:sz="4" w:space="1" w:color="auto"/>
                      </w:pBdr>
                      <w:spacing w:before="60"/>
                      <w:jc w:val="center"/>
                      <w:rPr>
                        <w:rFonts w:ascii="Arial" w:hAnsi="Arial" w:cs="Arial"/>
                        <w:color w:val="808080"/>
                        <w:sz w:val="14"/>
                        <w:szCs w:val="14"/>
                      </w:rPr>
                    </w:pPr>
                    <w:r>
                      <w:rPr>
                        <w:rFonts w:ascii="Arial" w:hAnsi="Arial" w:cs="Arial"/>
                        <w:color w:val="808080"/>
                        <w:sz w:val="14"/>
                        <w:szCs w:val="14"/>
                      </w:rPr>
                      <w:t xml:space="preserve">pod numerem KRS 0000037568, NIP: 113-23-16-427, REGON: 017319027. Wysokość kapitału zakładowego w całości wpłaconego: </w:t>
                    </w:r>
                    <w:r w:rsidR="009E1378">
                      <w:rPr>
                        <w:rFonts w:ascii="Arial" w:hAnsi="Arial" w:cs="Arial"/>
                        <w:color w:val="808080"/>
                        <w:sz w:val="14"/>
                        <w:szCs w:val="14"/>
                      </w:rPr>
                      <w:t>16.696.577</w:t>
                    </w:r>
                    <w:r w:rsidRPr="00FB6848">
                      <w:rPr>
                        <w:rFonts w:ascii="Arial" w:hAnsi="Arial" w:cs="Arial"/>
                        <w:color w:val="808080"/>
                        <w:sz w:val="14"/>
                        <w:szCs w:val="14"/>
                      </w:rPr>
                      <w:t>.000</w:t>
                    </w:r>
                    <w:r>
                      <w:rPr>
                        <w:rFonts w:ascii="Arial" w:hAnsi="Arial" w:cs="Arial"/>
                        <w:color w:val="808080"/>
                        <w:sz w:val="14"/>
                        <w:szCs w:val="14"/>
                      </w:rPr>
                      <w:t>,00 zł</w:t>
                    </w:r>
                  </w:p>
                  <w:p w14:paraId="78C535D1" w14:textId="77777777" w:rsidR="005E0D86" w:rsidRPr="00747F2E" w:rsidRDefault="005E0D86" w:rsidP="00747F2E"/>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53076" w14:textId="77777777" w:rsidR="009737C3" w:rsidRDefault="009737C3">
      <w:r>
        <w:separator/>
      </w:r>
    </w:p>
  </w:footnote>
  <w:footnote w:type="continuationSeparator" w:id="0">
    <w:p w14:paraId="6E2CBFE9" w14:textId="77777777" w:rsidR="009737C3" w:rsidRDefault="00973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0907" w14:textId="257B0F7B" w:rsidR="005E0D86" w:rsidRDefault="005E0D86" w:rsidP="00942912">
    <w:pPr>
      <w:pStyle w:val="Nagwek"/>
      <w:tabs>
        <w:tab w:val="clear" w:pos="9072"/>
        <w:tab w:val="right" w:pos="10260"/>
      </w:tabs>
      <w:ind w:left="-1080"/>
    </w:pPr>
    <w:r>
      <w:rPr>
        <w:noProof/>
        <w:lang w:val="pl-PL" w:eastAsia="pl-PL"/>
      </w:rPr>
      <mc:AlternateContent>
        <mc:Choice Requires="wps">
          <w:drawing>
            <wp:anchor distT="0" distB="0" distL="114300" distR="114300" simplePos="0" relativeHeight="251657728" behindDoc="0" locked="0" layoutInCell="1" allowOverlap="1" wp14:anchorId="0F026699" wp14:editId="54B2B248">
              <wp:simplePos x="0" y="0"/>
              <wp:positionH relativeFrom="column">
                <wp:posOffset>-461645</wp:posOffset>
              </wp:positionH>
              <wp:positionV relativeFrom="paragraph">
                <wp:posOffset>-335280</wp:posOffset>
              </wp:positionV>
              <wp:extent cx="6819900" cy="8953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895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8083D" w14:textId="3A4EAB49" w:rsidR="00947030" w:rsidRDefault="00947030" w:rsidP="00947030">
                          <w:pPr>
                            <w:pStyle w:val="Nagwek"/>
                          </w:pPr>
                          <w:r>
                            <w:rPr>
                              <w:noProof/>
                              <w:lang w:val="pl-PL" w:eastAsia="pl-PL"/>
                            </w:rPr>
                            <w:drawing>
                              <wp:inline distT="0" distB="0" distL="0" distR="0" wp14:anchorId="7B0338D4" wp14:editId="65A36321">
                                <wp:extent cx="6344174" cy="1066800"/>
                                <wp:effectExtent l="0" t="0" r="0" b="0"/>
                                <wp:docPr id="6" name="Obraz 6" descr="D:\Users\PLK040464\Documents\RPO 2014-2020\RPO WD dokumenty\Promocja\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D:\Users\PLK040464\Documents\RPO 2014-2020\RPO WD dokumenty\Promocja\lo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174" cy="1066800"/>
                                        </a:xfrm>
                                        <a:prstGeom prst="rect">
                                          <a:avLst/>
                                        </a:prstGeom>
                                        <a:ln>
                                          <a:noFill/>
                                        </a:ln>
                                        <a:effectLst>
                                          <a:softEdge rad="112500"/>
                                        </a:effectLst>
                                      </pic:spPr>
                                    </pic:pic>
                                  </a:graphicData>
                                </a:graphic>
                              </wp:inline>
                            </w:drawing>
                          </w:r>
                        </w:p>
                        <w:p w14:paraId="57B6F70B" w14:textId="707A31F2" w:rsidR="005E0D86" w:rsidRDefault="005E0D86" w:rsidP="00942912">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026699" id="_x0000_t202" coordsize="21600,21600" o:spt="202" path="m,l,21600r21600,l21600,xe">
              <v:stroke joinstyle="miter"/>
              <v:path gradientshapeok="t" o:connecttype="rect"/>
            </v:shapetype>
            <v:shape id="Text Box 1" o:spid="_x0000_s1027" type="#_x0000_t202" style="position:absolute;left:0;text-align:left;margin-left:-36.35pt;margin-top:-26.4pt;width:537pt;height:7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FC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" filled="f" stroked="f">
              <v:textbox>
                <w:txbxContent>
                  <w:p w14:paraId="45A8083D" w14:textId="3A4EAB49" w:rsidR="00947030" w:rsidRDefault="00947030" w:rsidP="00947030">
                    <w:pPr>
                      <w:pStyle w:val="Nagwek"/>
                    </w:pPr>
                    <w:r>
                      <w:rPr>
                        <w:noProof/>
                        <w:lang w:val="pl-PL" w:eastAsia="pl-PL"/>
                      </w:rPr>
                      <w:drawing>
                        <wp:inline distT="0" distB="0" distL="0" distR="0" wp14:anchorId="7B0338D4" wp14:editId="65A36321">
                          <wp:extent cx="6344174" cy="1066800"/>
                          <wp:effectExtent l="0" t="0" r="0" b="0"/>
                          <wp:docPr id="6" name="Obraz 6" descr="D:\Users\PLK040464\Documents\RPO 2014-2020\RPO WD dokumenty\Promocja\l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D:\Users\PLK040464\Documents\RPO 2014-2020\RPO WD dokumenty\Promocja\lo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4174" cy="1066800"/>
                                  </a:xfrm>
                                  <a:prstGeom prst="rect">
                                    <a:avLst/>
                                  </a:prstGeom>
                                  <a:ln>
                                    <a:noFill/>
                                  </a:ln>
                                  <a:effectLst>
                                    <a:softEdge rad="112500"/>
                                  </a:effectLst>
                                </pic:spPr>
                              </pic:pic>
                            </a:graphicData>
                          </a:graphic>
                        </wp:inline>
                      </w:drawing>
                    </w:r>
                  </w:p>
                  <w:p w14:paraId="57B6F70B" w14:textId="707A31F2" w:rsidR="005E0D86" w:rsidRDefault="005E0D86" w:rsidP="00942912">
                    <w:pPr>
                      <w:jc w:val="center"/>
                    </w:pPr>
                  </w:p>
                </w:txbxContent>
              </v:textbox>
            </v:shape>
          </w:pict>
        </mc:Fallback>
      </mc:AlternateContent>
    </w:r>
  </w:p>
  <w:p w14:paraId="6D48174C" w14:textId="77777777" w:rsidR="005E0D86" w:rsidRDefault="005E0D86" w:rsidP="00942912">
    <w:pPr>
      <w:pStyle w:val="Nagwek"/>
      <w:tabs>
        <w:tab w:val="clear" w:pos="9072"/>
        <w:tab w:val="right" w:pos="10260"/>
      </w:tabs>
      <w:ind w:left="-1080"/>
    </w:pPr>
  </w:p>
  <w:p w14:paraId="01B2C2F0" w14:textId="2BC1485E" w:rsidR="005E0D86" w:rsidRDefault="005E0D86" w:rsidP="00942912">
    <w:pPr>
      <w:pStyle w:val="Nagwek"/>
      <w:tabs>
        <w:tab w:val="clear" w:pos="9072"/>
        <w:tab w:val="right" w:pos="10260"/>
      </w:tabs>
      <w:ind w:left="-1080"/>
    </w:pPr>
    <w:r>
      <w:rPr>
        <w:noProof/>
        <w:lang w:val="pl-PL" w:eastAsia="pl-PL"/>
      </w:rPr>
      <mc:AlternateContent>
        <mc:Choice Requires="wps">
          <w:drawing>
            <wp:anchor distT="4294967291" distB="4294967291" distL="114300" distR="114300" simplePos="0" relativeHeight="251658752" behindDoc="0" locked="0" layoutInCell="1" allowOverlap="1" wp14:anchorId="6A26A71D" wp14:editId="4E8A53E5">
              <wp:simplePos x="0" y="0"/>
              <wp:positionH relativeFrom="column">
                <wp:posOffset>-685800</wp:posOffset>
              </wp:positionH>
              <wp:positionV relativeFrom="paragraph">
                <wp:posOffset>213995</wp:posOffset>
              </wp:positionV>
              <wp:extent cx="7200900" cy="0"/>
              <wp:effectExtent l="12700" t="10795" r="25400" b="2730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12700">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81E07" id="Line 3" o:spid="_x0000_s1026" style="position:absolute;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" strokecolor="#036"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2F10C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747D2F"/>
    <w:multiLevelType w:val="hybridMultilevel"/>
    <w:tmpl w:val="944825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84A5AF9"/>
    <w:multiLevelType w:val="hybridMultilevel"/>
    <w:tmpl w:val="A3240F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41539EC"/>
    <w:multiLevelType w:val="hybridMultilevel"/>
    <w:tmpl w:val="8A02DFDA"/>
    <w:lvl w:ilvl="0" w:tplc="D1FA009A">
      <w:start w:val="1"/>
      <w:numFmt w:val="decimal"/>
      <w:pStyle w:val="Nagwek23"/>
      <w:lvlText w:val="3.%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0103146"/>
    <w:multiLevelType w:val="hybridMultilevel"/>
    <w:tmpl w:val="E938C24A"/>
    <w:lvl w:ilvl="0" w:tplc="2AC4F66E">
      <w:start w:val="1"/>
      <w:numFmt w:val="decimal"/>
      <w:pStyle w:val="Nagwek22"/>
      <w:lvlText w:val="2.%1."/>
      <w:lvlJc w:val="left"/>
      <w:pPr>
        <w:tabs>
          <w:tab w:val="num" w:pos="567"/>
        </w:tabs>
        <w:ind w:left="907" w:hanging="54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567E7307"/>
    <w:multiLevelType w:val="hybridMultilevel"/>
    <w:tmpl w:val="3B1877B8"/>
    <w:lvl w:ilvl="0" w:tplc="44EC5ED6">
      <w:start w:val="1"/>
      <w:numFmt w:val="bullet"/>
      <w:lvlText w:val="–"/>
      <w:lvlJc w:val="left"/>
      <w:pPr>
        <w:tabs>
          <w:tab w:val="num" w:pos="720"/>
        </w:tabs>
        <w:ind w:left="720" w:hanging="360"/>
      </w:pPr>
      <w:rPr>
        <w:rFonts w:ascii="Arial" w:hAnsi="Arial" w:cs="Arial" w:hint="default"/>
      </w:rPr>
    </w:lvl>
    <w:lvl w:ilvl="1" w:tplc="C38ECFC6">
      <w:start w:val="1"/>
      <w:numFmt w:val="bullet"/>
      <w:lvlText w:val="–"/>
      <w:lvlJc w:val="left"/>
      <w:pPr>
        <w:tabs>
          <w:tab w:val="num" w:pos="1440"/>
        </w:tabs>
        <w:ind w:left="1440" w:hanging="360"/>
      </w:pPr>
      <w:rPr>
        <w:rFonts w:ascii="Arial" w:hAnsi="Arial" w:cs="Arial" w:hint="default"/>
      </w:rPr>
    </w:lvl>
    <w:lvl w:ilvl="2" w:tplc="544441CE">
      <w:start w:val="1"/>
      <w:numFmt w:val="bullet"/>
      <w:lvlText w:val="–"/>
      <w:lvlJc w:val="left"/>
      <w:pPr>
        <w:tabs>
          <w:tab w:val="num" w:pos="2160"/>
        </w:tabs>
        <w:ind w:left="2160" w:hanging="360"/>
      </w:pPr>
      <w:rPr>
        <w:rFonts w:ascii="Arial" w:hAnsi="Arial" w:cs="Arial" w:hint="default"/>
      </w:rPr>
    </w:lvl>
    <w:lvl w:ilvl="3" w:tplc="04604C3A">
      <w:start w:val="1"/>
      <w:numFmt w:val="bullet"/>
      <w:lvlText w:val="–"/>
      <w:lvlJc w:val="left"/>
      <w:pPr>
        <w:tabs>
          <w:tab w:val="num" w:pos="2880"/>
        </w:tabs>
        <w:ind w:left="2880" w:hanging="360"/>
      </w:pPr>
      <w:rPr>
        <w:rFonts w:ascii="Arial" w:hAnsi="Arial" w:cs="Arial" w:hint="default"/>
      </w:rPr>
    </w:lvl>
    <w:lvl w:ilvl="4" w:tplc="C554A7C2">
      <w:start w:val="1"/>
      <w:numFmt w:val="bullet"/>
      <w:lvlText w:val="–"/>
      <w:lvlJc w:val="left"/>
      <w:pPr>
        <w:tabs>
          <w:tab w:val="num" w:pos="3600"/>
        </w:tabs>
        <w:ind w:left="3600" w:hanging="360"/>
      </w:pPr>
      <w:rPr>
        <w:rFonts w:ascii="Arial" w:hAnsi="Arial" w:cs="Arial" w:hint="default"/>
      </w:rPr>
    </w:lvl>
    <w:lvl w:ilvl="5" w:tplc="6164D4D6">
      <w:start w:val="1"/>
      <w:numFmt w:val="bullet"/>
      <w:lvlText w:val="–"/>
      <w:lvlJc w:val="left"/>
      <w:pPr>
        <w:tabs>
          <w:tab w:val="num" w:pos="4320"/>
        </w:tabs>
        <w:ind w:left="4320" w:hanging="360"/>
      </w:pPr>
      <w:rPr>
        <w:rFonts w:ascii="Arial" w:hAnsi="Arial" w:cs="Arial" w:hint="default"/>
      </w:rPr>
    </w:lvl>
    <w:lvl w:ilvl="6" w:tplc="D16E2A30">
      <w:start w:val="1"/>
      <w:numFmt w:val="bullet"/>
      <w:lvlText w:val="–"/>
      <w:lvlJc w:val="left"/>
      <w:pPr>
        <w:tabs>
          <w:tab w:val="num" w:pos="5040"/>
        </w:tabs>
        <w:ind w:left="5040" w:hanging="360"/>
      </w:pPr>
      <w:rPr>
        <w:rFonts w:ascii="Arial" w:hAnsi="Arial" w:cs="Arial" w:hint="default"/>
      </w:rPr>
    </w:lvl>
    <w:lvl w:ilvl="7" w:tplc="CB3A2900">
      <w:start w:val="1"/>
      <w:numFmt w:val="bullet"/>
      <w:lvlText w:val="–"/>
      <w:lvlJc w:val="left"/>
      <w:pPr>
        <w:tabs>
          <w:tab w:val="num" w:pos="5760"/>
        </w:tabs>
        <w:ind w:left="5760" w:hanging="360"/>
      </w:pPr>
      <w:rPr>
        <w:rFonts w:ascii="Arial" w:hAnsi="Arial" w:cs="Arial" w:hint="default"/>
      </w:rPr>
    </w:lvl>
    <w:lvl w:ilvl="8" w:tplc="4F1C6BD8">
      <w:start w:val="1"/>
      <w:numFmt w:val="bullet"/>
      <w:lvlText w:val="–"/>
      <w:lvlJc w:val="left"/>
      <w:pPr>
        <w:tabs>
          <w:tab w:val="num" w:pos="6480"/>
        </w:tabs>
        <w:ind w:left="6480" w:hanging="360"/>
      </w:pPr>
      <w:rPr>
        <w:rFonts w:ascii="Arial" w:hAnsi="Arial" w:cs="Arial" w:hint="default"/>
      </w:rPr>
    </w:lvl>
  </w:abstractNum>
  <w:abstractNum w:abstractNumId="6" w15:restartNumberingAfterBreak="0">
    <w:nsid w:val="61C21E9D"/>
    <w:multiLevelType w:val="hybridMultilevel"/>
    <w:tmpl w:val="40989B72"/>
    <w:lvl w:ilvl="0" w:tplc="04150001">
      <w:start w:val="1"/>
      <w:numFmt w:val="bullet"/>
      <w:lvlText w:val=""/>
      <w:lvlJc w:val="left"/>
      <w:pPr>
        <w:ind w:left="771" w:hanging="360"/>
      </w:pPr>
      <w:rPr>
        <w:rFonts w:ascii="Symbol" w:hAnsi="Symbol" w:hint="default"/>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7" w15:restartNumberingAfterBreak="0">
    <w:nsid w:val="6454402B"/>
    <w:multiLevelType w:val="hybridMultilevel"/>
    <w:tmpl w:val="F79803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3"/>
  </w:num>
  <w:num w:numId="5">
    <w:abstractNumId w:val="3"/>
  </w:num>
  <w:num w:numId="6">
    <w:abstractNumId w:val="5"/>
  </w:num>
  <w:num w:numId="7">
    <w:abstractNumId w:val="1"/>
  </w:num>
  <w:num w:numId="8">
    <w:abstractNumId w:val="2"/>
  </w:num>
  <w:num w:numId="9">
    <w:abstractNumId w:val="0"/>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81"/>
    <w:rsid w:val="000007EE"/>
    <w:rsid w:val="00001288"/>
    <w:rsid w:val="00002057"/>
    <w:rsid w:val="000025AB"/>
    <w:rsid w:val="00002D38"/>
    <w:rsid w:val="000121B6"/>
    <w:rsid w:val="00017BA2"/>
    <w:rsid w:val="00024FD3"/>
    <w:rsid w:val="00026D90"/>
    <w:rsid w:val="00027E12"/>
    <w:rsid w:val="00030357"/>
    <w:rsid w:val="00030474"/>
    <w:rsid w:val="0003224A"/>
    <w:rsid w:val="00037341"/>
    <w:rsid w:val="00037ABE"/>
    <w:rsid w:val="00040CA3"/>
    <w:rsid w:val="0004106E"/>
    <w:rsid w:val="00042EC6"/>
    <w:rsid w:val="00044A48"/>
    <w:rsid w:val="00052395"/>
    <w:rsid w:val="000553D2"/>
    <w:rsid w:val="00057079"/>
    <w:rsid w:val="00062506"/>
    <w:rsid w:val="00064C0B"/>
    <w:rsid w:val="00072B91"/>
    <w:rsid w:val="000765B3"/>
    <w:rsid w:val="00082DC9"/>
    <w:rsid w:val="000915A7"/>
    <w:rsid w:val="000963A7"/>
    <w:rsid w:val="00097A90"/>
    <w:rsid w:val="000A49BE"/>
    <w:rsid w:val="000B1FF2"/>
    <w:rsid w:val="000B25A9"/>
    <w:rsid w:val="000B2C22"/>
    <w:rsid w:val="000B5F5F"/>
    <w:rsid w:val="000B630C"/>
    <w:rsid w:val="000C18B7"/>
    <w:rsid w:val="000C6524"/>
    <w:rsid w:val="000C7988"/>
    <w:rsid w:val="000D072E"/>
    <w:rsid w:val="000D0922"/>
    <w:rsid w:val="000D3859"/>
    <w:rsid w:val="000D44C7"/>
    <w:rsid w:val="000D614F"/>
    <w:rsid w:val="000E0C18"/>
    <w:rsid w:val="000E30D8"/>
    <w:rsid w:val="000E35EA"/>
    <w:rsid w:val="000F2AFE"/>
    <w:rsid w:val="000F6F15"/>
    <w:rsid w:val="00107858"/>
    <w:rsid w:val="00107E82"/>
    <w:rsid w:val="00114E1A"/>
    <w:rsid w:val="00116182"/>
    <w:rsid w:val="00117EEE"/>
    <w:rsid w:val="0012084C"/>
    <w:rsid w:val="00123689"/>
    <w:rsid w:val="00125188"/>
    <w:rsid w:val="001274D6"/>
    <w:rsid w:val="0013284F"/>
    <w:rsid w:val="00133772"/>
    <w:rsid w:val="00141501"/>
    <w:rsid w:val="00141736"/>
    <w:rsid w:val="00144034"/>
    <w:rsid w:val="0014594C"/>
    <w:rsid w:val="00153FB8"/>
    <w:rsid w:val="001616ED"/>
    <w:rsid w:val="00162081"/>
    <w:rsid w:val="0016470D"/>
    <w:rsid w:val="00170742"/>
    <w:rsid w:val="00171628"/>
    <w:rsid w:val="0017182C"/>
    <w:rsid w:val="00172B4E"/>
    <w:rsid w:val="00173AC0"/>
    <w:rsid w:val="00180B8D"/>
    <w:rsid w:val="001820B5"/>
    <w:rsid w:val="00184D2B"/>
    <w:rsid w:val="00192EE6"/>
    <w:rsid w:val="00195167"/>
    <w:rsid w:val="001957BC"/>
    <w:rsid w:val="00197C7C"/>
    <w:rsid w:val="001A1067"/>
    <w:rsid w:val="001A126C"/>
    <w:rsid w:val="001A69D2"/>
    <w:rsid w:val="001B0231"/>
    <w:rsid w:val="001B1B07"/>
    <w:rsid w:val="001B2809"/>
    <w:rsid w:val="001B33E6"/>
    <w:rsid w:val="001B6F3E"/>
    <w:rsid w:val="001C0102"/>
    <w:rsid w:val="001C029D"/>
    <w:rsid w:val="001C6A9A"/>
    <w:rsid w:val="001D1067"/>
    <w:rsid w:val="001D33AA"/>
    <w:rsid w:val="001E0CCE"/>
    <w:rsid w:val="001E5B3D"/>
    <w:rsid w:val="001F2C4E"/>
    <w:rsid w:val="00204774"/>
    <w:rsid w:val="00204AA1"/>
    <w:rsid w:val="00207B12"/>
    <w:rsid w:val="00217388"/>
    <w:rsid w:val="002201B6"/>
    <w:rsid w:val="00221B3F"/>
    <w:rsid w:val="00221CCB"/>
    <w:rsid w:val="00224297"/>
    <w:rsid w:val="00231D46"/>
    <w:rsid w:val="00241645"/>
    <w:rsid w:val="00243D63"/>
    <w:rsid w:val="00255208"/>
    <w:rsid w:val="002576EB"/>
    <w:rsid w:val="0026046E"/>
    <w:rsid w:val="002611D0"/>
    <w:rsid w:val="00267475"/>
    <w:rsid w:val="00272078"/>
    <w:rsid w:val="00272797"/>
    <w:rsid w:val="00275A02"/>
    <w:rsid w:val="00276EA5"/>
    <w:rsid w:val="00282821"/>
    <w:rsid w:val="0028638A"/>
    <w:rsid w:val="002911C5"/>
    <w:rsid w:val="0029133F"/>
    <w:rsid w:val="0029236F"/>
    <w:rsid w:val="002940B6"/>
    <w:rsid w:val="00294F13"/>
    <w:rsid w:val="002957D0"/>
    <w:rsid w:val="002973E4"/>
    <w:rsid w:val="00297846"/>
    <w:rsid w:val="002A049B"/>
    <w:rsid w:val="002A2251"/>
    <w:rsid w:val="002A25D5"/>
    <w:rsid w:val="002A2EDC"/>
    <w:rsid w:val="002A6968"/>
    <w:rsid w:val="002A6CDF"/>
    <w:rsid w:val="002A7882"/>
    <w:rsid w:val="002B1A18"/>
    <w:rsid w:val="002B234E"/>
    <w:rsid w:val="002C1AD2"/>
    <w:rsid w:val="002C2359"/>
    <w:rsid w:val="002C377D"/>
    <w:rsid w:val="002C4919"/>
    <w:rsid w:val="002C5F0B"/>
    <w:rsid w:val="002D29CF"/>
    <w:rsid w:val="002D3044"/>
    <w:rsid w:val="002D794F"/>
    <w:rsid w:val="002E2143"/>
    <w:rsid w:val="002E5D98"/>
    <w:rsid w:val="002E64FA"/>
    <w:rsid w:val="0030040B"/>
    <w:rsid w:val="0030147D"/>
    <w:rsid w:val="0030174B"/>
    <w:rsid w:val="00302326"/>
    <w:rsid w:val="0030522E"/>
    <w:rsid w:val="00305364"/>
    <w:rsid w:val="0031222A"/>
    <w:rsid w:val="00313446"/>
    <w:rsid w:val="00313E86"/>
    <w:rsid w:val="00315313"/>
    <w:rsid w:val="00315D6A"/>
    <w:rsid w:val="00315F0C"/>
    <w:rsid w:val="00317EAF"/>
    <w:rsid w:val="0032041D"/>
    <w:rsid w:val="003413B5"/>
    <w:rsid w:val="00346462"/>
    <w:rsid w:val="00347174"/>
    <w:rsid w:val="00347B89"/>
    <w:rsid w:val="00350076"/>
    <w:rsid w:val="00354987"/>
    <w:rsid w:val="00356AC2"/>
    <w:rsid w:val="003612E0"/>
    <w:rsid w:val="00363B94"/>
    <w:rsid w:val="0036747B"/>
    <w:rsid w:val="003707B8"/>
    <w:rsid w:val="00372734"/>
    <w:rsid w:val="00372BF7"/>
    <w:rsid w:val="003754B6"/>
    <w:rsid w:val="00381C19"/>
    <w:rsid w:val="0038443B"/>
    <w:rsid w:val="00386AC8"/>
    <w:rsid w:val="003902EF"/>
    <w:rsid w:val="003915FD"/>
    <w:rsid w:val="0039289D"/>
    <w:rsid w:val="0039497A"/>
    <w:rsid w:val="00396828"/>
    <w:rsid w:val="003A2BD5"/>
    <w:rsid w:val="003A2C8A"/>
    <w:rsid w:val="003A4812"/>
    <w:rsid w:val="003A6290"/>
    <w:rsid w:val="003A6ADE"/>
    <w:rsid w:val="003B20CA"/>
    <w:rsid w:val="003B3E42"/>
    <w:rsid w:val="003C1608"/>
    <w:rsid w:val="003C2951"/>
    <w:rsid w:val="003C3025"/>
    <w:rsid w:val="003C4B56"/>
    <w:rsid w:val="003C6767"/>
    <w:rsid w:val="003D12FF"/>
    <w:rsid w:val="003D5C9A"/>
    <w:rsid w:val="003E0B6F"/>
    <w:rsid w:val="003E1EB5"/>
    <w:rsid w:val="003E1FB6"/>
    <w:rsid w:val="003E3687"/>
    <w:rsid w:val="003E3F7D"/>
    <w:rsid w:val="003E63DF"/>
    <w:rsid w:val="003F0E2E"/>
    <w:rsid w:val="003F42C0"/>
    <w:rsid w:val="00402459"/>
    <w:rsid w:val="00402A8B"/>
    <w:rsid w:val="00411BC9"/>
    <w:rsid w:val="00414D52"/>
    <w:rsid w:val="00415F5D"/>
    <w:rsid w:val="00416599"/>
    <w:rsid w:val="004172B6"/>
    <w:rsid w:val="00417366"/>
    <w:rsid w:val="00423CB7"/>
    <w:rsid w:val="00424C30"/>
    <w:rsid w:val="004259B1"/>
    <w:rsid w:val="00425D45"/>
    <w:rsid w:val="004262F7"/>
    <w:rsid w:val="00427869"/>
    <w:rsid w:val="00427A99"/>
    <w:rsid w:val="00430B51"/>
    <w:rsid w:val="004351D8"/>
    <w:rsid w:val="00435451"/>
    <w:rsid w:val="0043586F"/>
    <w:rsid w:val="00440F49"/>
    <w:rsid w:val="00443EBB"/>
    <w:rsid w:val="00445135"/>
    <w:rsid w:val="00446F30"/>
    <w:rsid w:val="00447B04"/>
    <w:rsid w:val="00447B74"/>
    <w:rsid w:val="00452FB2"/>
    <w:rsid w:val="004538C1"/>
    <w:rsid w:val="00457DC5"/>
    <w:rsid w:val="00464FA7"/>
    <w:rsid w:val="004662D8"/>
    <w:rsid w:val="00470A2C"/>
    <w:rsid w:val="004741FA"/>
    <w:rsid w:val="00482770"/>
    <w:rsid w:val="004831DB"/>
    <w:rsid w:val="004874C6"/>
    <w:rsid w:val="00491F6E"/>
    <w:rsid w:val="004947C1"/>
    <w:rsid w:val="00495241"/>
    <w:rsid w:val="00497217"/>
    <w:rsid w:val="00497DC4"/>
    <w:rsid w:val="004A0D6D"/>
    <w:rsid w:val="004A3372"/>
    <w:rsid w:val="004A4848"/>
    <w:rsid w:val="004B222A"/>
    <w:rsid w:val="004B3D90"/>
    <w:rsid w:val="004B5454"/>
    <w:rsid w:val="004B57CD"/>
    <w:rsid w:val="004B5F02"/>
    <w:rsid w:val="004C06AE"/>
    <w:rsid w:val="004C0F62"/>
    <w:rsid w:val="004C2F72"/>
    <w:rsid w:val="004C30F7"/>
    <w:rsid w:val="004C3CDD"/>
    <w:rsid w:val="004C6C08"/>
    <w:rsid w:val="004D1A85"/>
    <w:rsid w:val="004D4D90"/>
    <w:rsid w:val="004D61AE"/>
    <w:rsid w:val="004F23D1"/>
    <w:rsid w:val="004F2A71"/>
    <w:rsid w:val="004F30D3"/>
    <w:rsid w:val="004F367A"/>
    <w:rsid w:val="00504C41"/>
    <w:rsid w:val="00505138"/>
    <w:rsid w:val="005055D3"/>
    <w:rsid w:val="00506520"/>
    <w:rsid w:val="00507F1B"/>
    <w:rsid w:val="00510634"/>
    <w:rsid w:val="005116BE"/>
    <w:rsid w:val="005119BF"/>
    <w:rsid w:val="00515351"/>
    <w:rsid w:val="0052212B"/>
    <w:rsid w:val="00526D1B"/>
    <w:rsid w:val="00527F5E"/>
    <w:rsid w:val="00533497"/>
    <w:rsid w:val="00534F7F"/>
    <w:rsid w:val="005353E3"/>
    <w:rsid w:val="00542EAF"/>
    <w:rsid w:val="00550019"/>
    <w:rsid w:val="00553B96"/>
    <w:rsid w:val="0056545E"/>
    <w:rsid w:val="00567E12"/>
    <w:rsid w:val="00571486"/>
    <w:rsid w:val="005725DA"/>
    <w:rsid w:val="005760AE"/>
    <w:rsid w:val="005802FA"/>
    <w:rsid w:val="005823B3"/>
    <w:rsid w:val="00582CD0"/>
    <w:rsid w:val="00586A6C"/>
    <w:rsid w:val="0058745F"/>
    <w:rsid w:val="005967A0"/>
    <w:rsid w:val="00596E23"/>
    <w:rsid w:val="005A0253"/>
    <w:rsid w:val="005A087E"/>
    <w:rsid w:val="005A6210"/>
    <w:rsid w:val="005A6E66"/>
    <w:rsid w:val="005B4595"/>
    <w:rsid w:val="005B504C"/>
    <w:rsid w:val="005C035C"/>
    <w:rsid w:val="005C05F8"/>
    <w:rsid w:val="005C1B07"/>
    <w:rsid w:val="005C6687"/>
    <w:rsid w:val="005D1429"/>
    <w:rsid w:val="005D27CE"/>
    <w:rsid w:val="005D4F75"/>
    <w:rsid w:val="005D78AB"/>
    <w:rsid w:val="005E0D86"/>
    <w:rsid w:val="005E294D"/>
    <w:rsid w:val="005F05A1"/>
    <w:rsid w:val="005F1C5A"/>
    <w:rsid w:val="005F39E0"/>
    <w:rsid w:val="005F6B22"/>
    <w:rsid w:val="00601F6E"/>
    <w:rsid w:val="00602C56"/>
    <w:rsid w:val="00607974"/>
    <w:rsid w:val="00610C9A"/>
    <w:rsid w:val="00612BCB"/>
    <w:rsid w:val="00613821"/>
    <w:rsid w:val="00615F46"/>
    <w:rsid w:val="006161D5"/>
    <w:rsid w:val="00617E70"/>
    <w:rsid w:val="00620216"/>
    <w:rsid w:val="00620F68"/>
    <w:rsid w:val="0062118D"/>
    <w:rsid w:val="00624C73"/>
    <w:rsid w:val="006252AC"/>
    <w:rsid w:val="00626B3A"/>
    <w:rsid w:val="00633EEF"/>
    <w:rsid w:val="0063682B"/>
    <w:rsid w:val="00636A50"/>
    <w:rsid w:val="00640138"/>
    <w:rsid w:val="00640B4F"/>
    <w:rsid w:val="00644BEB"/>
    <w:rsid w:val="0064774B"/>
    <w:rsid w:val="006510D0"/>
    <w:rsid w:val="00651967"/>
    <w:rsid w:val="006528BE"/>
    <w:rsid w:val="006532F7"/>
    <w:rsid w:val="00655975"/>
    <w:rsid w:val="00657CDE"/>
    <w:rsid w:val="00664287"/>
    <w:rsid w:val="00665395"/>
    <w:rsid w:val="00665E25"/>
    <w:rsid w:val="006667F8"/>
    <w:rsid w:val="00666D3C"/>
    <w:rsid w:val="0067114E"/>
    <w:rsid w:val="00691887"/>
    <w:rsid w:val="00693FE2"/>
    <w:rsid w:val="00695F1A"/>
    <w:rsid w:val="00696EB0"/>
    <w:rsid w:val="006A210D"/>
    <w:rsid w:val="006A2B20"/>
    <w:rsid w:val="006A51A4"/>
    <w:rsid w:val="006A5C2F"/>
    <w:rsid w:val="006A6B29"/>
    <w:rsid w:val="006A6C4C"/>
    <w:rsid w:val="006A6D51"/>
    <w:rsid w:val="006B1F7F"/>
    <w:rsid w:val="006C2ABC"/>
    <w:rsid w:val="006C502B"/>
    <w:rsid w:val="006D1C37"/>
    <w:rsid w:val="006D3F41"/>
    <w:rsid w:val="006E0AA3"/>
    <w:rsid w:val="006E2306"/>
    <w:rsid w:val="006E42D4"/>
    <w:rsid w:val="006E7553"/>
    <w:rsid w:val="006F22EE"/>
    <w:rsid w:val="00700B0E"/>
    <w:rsid w:val="007014E3"/>
    <w:rsid w:val="00701EA8"/>
    <w:rsid w:val="00702F9D"/>
    <w:rsid w:val="00703210"/>
    <w:rsid w:val="00703EBE"/>
    <w:rsid w:val="00706299"/>
    <w:rsid w:val="007142C0"/>
    <w:rsid w:val="00714B07"/>
    <w:rsid w:val="00721661"/>
    <w:rsid w:val="0072292F"/>
    <w:rsid w:val="00725387"/>
    <w:rsid w:val="007315DB"/>
    <w:rsid w:val="007370FC"/>
    <w:rsid w:val="0074467F"/>
    <w:rsid w:val="00744AF7"/>
    <w:rsid w:val="00746569"/>
    <w:rsid w:val="00747F2E"/>
    <w:rsid w:val="00753713"/>
    <w:rsid w:val="007539A0"/>
    <w:rsid w:val="00760929"/>
    <w:rsid w:val="00762011"/>
    <w:rsid w:val="007640A5"/>
    <w:rsid w:val="007668AD"/>
    <w:rsid w:val="00766A60"/>
    <w:rsid w:val="00772FDF"/>
    <w:rsid w:val="007749F7"/>
    <w:rsid w:val="00774CAB"/>
    <w:rsid w:val="00776A81"/>
    <w:rsid w:val="00780F29"/>
    <w:rsid w:val="00783096"/>
    <w:rsid w:val="00783523"/>
    <w:rsid w:val="00784C0C"/>
    <w:rsid w:val="00785071"/>
    <w:rsid w:val="00786C48"/>
    <w:rsid w:val="00791286"/>
    <w:rsid w:val="00792035"/>
    <w:rsid w:val="007939AD"/>
    <w:rsid w:val="00794D6B"/>
    <w:rsid w:val="007956E7"/>
    <w:rsid w:val="007A082F"/>
    <w:rsid w:val="007A4E04"/>
    <w:rsid w:val="007A7222"/>
    <w:rsid w:val="007B0260"/>
    <w:rsid w:val="007B259C"/>
    <w:rsid w:val="007B3248"/>
    <w:rsid w:val="007B6ACF"/>
    <w:rsid w:val="007C004A"/>
    <w:rsid w:val="007C141A"/>
    <w:rsid w:val="007C22EE"/>
    <w:rsid w:val="007C6502"/>
    <w:rsid w:val="007D3ECC"/>
    <w:rsid w:val="007D4D96"/>
    <w:rsid w:val="007D6A6B"/>
    <w:rsid w:val="007E0171"/>
    <w:rsid w:val="007E4868"/>
    <w:rsid w:val="007E744E"/>
    <w:rsid w:val="007F2633"/>
    <w:rsid w:val="007F38D0"/>
    <w:rsid w:val="007F6815"/>
    <w:rsid w:val="00800011"/>
    <w:rsid w:val="0080470F"/>
    <w:rsid w:val="00807BAA"/>
    <w:rsid w:val="00810871"/>
    <w:rsid w:val="008110E8"/>
    <w:rsid w:val="00813419"/>
    <w:rsid w:val="0081542B"/>
    <w:rsid w:val="00822575"/>
    <w:rsid w:val="008244CF"/>
    <w:rsid w:val="0082564B"/>
    <w:rsid w:val="00826A0A"/>
    <w:rsid w:val="00826D44"/>
    <w:rsid w:val="00830B39"/>
    <w:rsid w:val="008329DC"/>
    <w:rsid w:val="0083749A"/>
    <w:rsid w:val="008401A6"/>
    <w:rsid w:val="00840AC2"/>
    <w:rsid w:val="00841F8A"/>
    <w:rsid w:val="00846008"/>
    <w:rsid w:val="00846225"/>
    <w:rsid w:val="00847932"/>
    <w:rsid w:val="00853049"/>
    <w:rsid w:val="00853CA7"/>
    <w:rsid w:val="00854894"/>
    <w:rsid w:val="008607E4"/>
    <w:rsid w:val="00863D35"/>
    <w:rsid w:val="00864A3C"/>
    <w:rsid w:val="0086792C"/>
    <w:rsid w:val="00867D50"/>
    <w:rsid w:val="008733F7"/>
    <w:rsid w:val="00882613"/>
    <w:rsid w:val="0088447C"/>
    <w:rsid w:val="008848F1"/>
    <w:rsid w:val="0089407F"/>
    <w:rsid w:val="008952B1"/>
    <w:rsid w:val="00895663"/>
    <w:rsid w:val="00897747"/>
    <w:rsid w:val="008A3ED3"/>
    <w:rsid w:val="008A46F2"/>
    <w:rsid w:val="008A4DC5"/>
    <w:rsid w:val="008A5BFF"/>
    <w:rsid w:val="008B1037"/>
    <w:rsid w:val="008B3686"/>
    <w:rsid w:val="008C3D92"/>
    <w:rsid w:val="008C4A60"/>
    <w:rsid w:val="008C7339"/>
    <w:rsid w:val="008C739B"/>
    <w:rsid w:val="008C7574"/>
    <w:rsid w:val="008C7D1D"/>
    <w:rsid w:val="008D0687"/>
    <w:rsid w:val="008D6FB6"/>
    <w:rsid w:val="008E1F44"/>
    <w:rsid w:val="008E3D60"/>
    <w:rsid w:val="008E4AD9"/>
    <w:rsid w:val="008F15DF"/>
    <w:rsid w:val="008F2F7C"/>
    <w:rsid w:val="008F4B62"/>
    <w:rsid w:val="009014E2"/>
    <w:rsid w:val="00901545"/>
    <w:rsid w:val="00901F33"/>
    <w:rsid w:val="009031DC"/>
    <w:rsid w:val="00905885"/>
    <w:rsid w:val="00905F0C"/>
    <w:rsid w:val="009119AC"/>
    <w:rsid w:val="0091223F"/>
    <w:rsid w:val="0091531E"/>
    <w:rsid w:val="009153CC"/>
    <w:rsid w:val="009168B5"/>
    <w:rsid w:val="00920E95"/>
    <w:rsid w:val="009226E8"/>
    <w:rsid w:val="00925112"/>
    <w:rsid w:val="009309B2"/>
    <w:rsid w:val="00936617"/>
    <w:rsid w:val="00942912"/>
    <w:rsid w:val="009431CF"/>
    <w:rsid w:val="00944E20"/>
    <w:rsid w:val="00947030"/>
    <w:rsid w:val="00947B04"/>
    <w:rsid w:val="00950170"/>
    <w:rsid w:val="00953567"/>
    <w:rsid w:val="00957127"/>
    <w:rsid w:val="00961238"/>
    <w:rsid w:val="00964BC0"/>
    <w:rsid w:val="009655B0"/>
    <w:rsid w:val="009664BD"/>
    <w:rsid w:val="009677B1"/>
    <w:rsid w:val="00967A2D"/>
    <w:rsid w:val="009737C3"/>
    <w:rsid w:val="00975712"/>
    <w:rsid w:val="0097609B"/>
    <w:rsid w:val="00983200"/>
    <w:rsid w:val="00990D71"/>
    <w:rsid w:val="00996EAE"/>
    <w:rsid w:val="009A0346"/>
    <w:rsid w:val="009A4484"/>
    <w:rsid w:val="009B1CA1"/>
    <w:rsid w:val="009B5515"/>
    <w:rsid w:val="009C270C"/>
    <w:rsid w:val="009C411F"/>
    <w:rsid w:val="009C6093"/>
    <w:rsid w:val="009C6CBA"/>
    <w:rsid w:val="009C78D7"/>
    <w:rsid w:val="009D246C"/>
    <w:rsid w:val="009D426D"/>
    <w:rsid w:val="009E1378"/>
    <w:rsid w:val="009E21B7"/>
    <w:rsid w:val="009E3B3A"/>
    <w:rsid w:val="009E3F70"/>
    <w:rsid w:val="009E4B31"/>
    <w:rsid w:val="009E5430"/>
    <w:rsid w:val="009E6F41"/>
    <w:rsid w:val="009F06E3"/>
    <w:rsid w:val="009F17A1"/>
    <w:rsid w:val="009F4CFC"/>
    <w:rsid w:val="009F56AE"/>
    <w:rsid w:val="009F5DA9"/>
    <w:rsid w:val="00A02B82"/>
    <w:rsid w:val="00A03B28"/>
    <w:rsid w:val="00A11A03"/>
    <w:rsid w:val="00A12395"/>
    <w:rsid w:val="00A20276"/>
    <w:rsid w:val="00A25E04"/>
    <w:rsid w:val="00A267F2"/>
    <w:rsid w:val="00A30039"/>
    <w:rsid w:val="00A30805"/>
    <w:rsid w:val="00A31D8D"/>
    <w:rsid w:val="00A324CA"/>
    <w:rsid w:val="00A32FD9"/>
    <w:rsid w:val="00A34F43"/>
    <w:rsid w:val="00A364C3"/>
    <w:rsid w:val="00A36D5E"/>
    <w:rsid w:val="00A42E48"/>
    <w:rsid w:val="00A50F58"/>
    <w:rsid w:val="00A51026"/>
    <w:rsid w:val="00A53C3C"/>
    <w:rsid w:val="00A62AF7"/>
    <w:rsid w:val="00A633A8"/>
    <w:rsid w:val="00A63581"/>
    <w:rsid w:val="00A64A4E"/>
    <w:rsid w:val="00A64F70"/>
    <w:rsid w:val="00A66DBF"/>
    <w:rsid w:val="00A679BD"/>
    <w:rsid w:val="00A74FCE"/>
    <w:rsid w:val="00A7514B"/>
    <w:rsid w:val="00A80EA0"/>
    <w:rsid w:val="00A82B75"/>
    <w:rsid w:val="00A861E6"/>
    <w:rsid w:val="00A873B6"/>
    <w:rsid w:val="00A92559"/>
    <w:rsid w:val="00A94505"/>
    <w:rsid w:val="00A95A8E"/>
    <w:rsid w:val="00AA1AF4"/>
    <w:rsid w:val="00AA4D23"/>
    <w:rsid w:val="00AA71C3"/>
    <w:rsid w:val="00AB7DED"/>
    <w:rsid w:val="00AC0F9E"/>
    <w:rsid w:val="00AC1130"/>
    <w:rsid w:val="00AC65C6"/>
    <w:rsid w:val="00AD0B96"/>
    <w:rsid w:val="00AE0BAC"/>
    <w:rsid w:val="00AE0E61"/>
    <w:rsid w:val="00AE2C69"/>
    <w:rsid w:val="00AF0A2C"/>
    <w:rsid w:val="00AF1B1B"/>
    <w:rsid w:val="00AF349A"/>
    <w:rsid w:val="00AF47EB"/>
    <w:rsid w:val="00AF6F23"/>
    <w:rsid w:val="00B0082D"/>
    <w:rsid w:val="00B034FF"/>
    <w:rsid w:val="00B077BC"/>
    <w:rsid w:val="00B113F7"/>
    <w:rsid w:val="00B15848"/>
    <w:rsid w:val="00B16B3A"/>
    <w:rsid w:val="00B21A01"/>
    <w:rsid w:val="00B24D05"/>
    <w:rsid w:val="00B25957"/>
    <w:rsid w:val="00B2627A"/>
    <w:rsid w:val="00B3408F"/>
    <w:rsid w:val="00B37683"/>
    <w:rsid w:val="00B37D56"/>
    <w:rsid w:val="00B40516"/>
    <w:rsid w:val="00B40CAF"/>
    <w:rsid w:val="00B42F74"/>
    <w:rsid w:val="00B43283"/>
    <w:rsid w:val="00B44B91"/>
    <w:rsid w:val="00B44FA0"/>
    <w:rsid w:val="00B52588"/>
    <w:rsid w:val="00B53A38"/>
    <w:rsid w:val="00B53D60"/>
    <w:rsid w:val="00B65F52"/>
    <w:rsid w:val="00B71807"/>
    <w:rsid w:val="00B72DFE"/>
    <w:rsid w:val="00B755E6"/>
    <w:rsid w:val="00B829D4"/>
    <w:rsid w:val="00B83A56"/>
    <w:rsid w:val="00B85F99"/>
    <w:rsid w:val="00B86B95"/>
    <w:rsid w:val="00B903D3"/>
    <w:rsid w:val="00BB081D"/>
    <w:rsid w:val="00BB096C"/>
    <w:rsid w:val="00BB2C6E"/>
    <w:rsid w:val="00BB4ADD"/>
    <w:rsid w:val="00BB6B39"/>
    <w:rsid w:val="00BC05C4"/>
    <w:rsid w:val="00BC503A"/>
    <w:rsid w:val="00BC53DA"/>
    <w:rsid w:val="00BC6653"/>
    <w:rsid w:val="00BC699A"/>
    <w:rsid w:val="00BD038C"/>
    <w:rsid w:val="00BD0681"/>
    <w:rsid w:val="00BE1623"/>
    <w:rsid w:val="00BE2E2C"/>
    <w:rsid w:val="00BE437B"/>
    <w:rsid w:val="00BE4413"/>
    <w:rsid w:val="00BE5663"/>
    <w:rsid w:val="00BE7C93"/>
    <w:rsid w:val="00BF494F"/>
    <w:rsid w:val="00C00DEF"/>
    <w:rsid w:val="00C01217"/>
    <w:rsid w:val="00C0383A"/>
    <w:rsid w:val="00C04E26"/>
    <w:rsid w:val="00C07470"/>
    <w:rsid w:val="00C23ABF"/>
    <w:rsid w:val="00C24D9F"/>
    <w:rsid w:val="00C27011"/>
    <w:rsid w:val="00C270C6"/>
    <w:rsid w:val="00C271DD"/>
    <w:rsid w:val="00C27AF2"/>
    <w:rsid w:val="00C315C0"/>
    <w:rsid w:val="00C34BB9"/>
    <w:rsid w:val="00C3635F"/>
    <w:rsid w:val="00C4299B"/>
    <w:rsid w:val="00C451A5"/>
    <w:rsid w:val="00C472E7"/>
    <w:rsid w:val="00C519FC"/>
    <w:rsid w:val="00C577E1"/>
    <w:rsid w:val="00C57FBD"/>
    <w:rsid w:val="00C61545"/>
    <w:rsid w:val="00C710D9"/>
    <w:rsid w:val="00C74018"/>
    <w:rsid w:val="00C76311"/>
    <w:rsid w:val="00C8092D"/>
    <w:rsid w:val="00C83564"/>
    <w:rsid w:val="00C9079B"/>
    <w:rsid w:val="00C91546"/>
    <w:rsid w:val="00C927AA"/>
    <w:rsid w:val="00C9303D"/>
    <w:rsid w:val="00C97693"/>
    <w:rsid w:val="00CA04D4"/>
    <w:rsid w:val="00CA0ED7"/>
    <w:rsid w:val="00CA3EDD"/>
    <w:rsid w:val="00CA46B4"/>
    <w:rsid w:val="00CA60B1"/>
    <w:rsid w:val="00CA74D0"/>
    <w:rsid w:val="00CB16AB"/>
    <w:rsid w:val="00CB1C12"/>
    <w:rsid w:val="00CC2C34"/>
    <w:rsid w:val="00CC2C6E"/>
    <w:rsid w:val="00CC60FD"/>
    <w:rsid w:val="00CC67FD"/>
    <w:rsid w:val="00CC7006"/>
    <w:rsid w:val="00CD126F"/>
    <w:rsid w:val="00CD7D15"/>
    <w:rsid w:val="00CE088B"/>
    <w:rsid w:val="00CE2534"/>
    <w:rsid w:val="00CE4E70"/>
    <w:rsid w:val="00CE6F47"/>
    <w:rsid w:val="00CF16EA"/>
    <w:rsid w:val="00CF1C18"/>
    <w:rsid w:val="00CF2C72"/>
    <w:rsid w:val="00CF5079"/>
    <w:rsid w:val="00D00CDE"/>
    <w:rsid w:val="00D00F45"/>
    <w:rsid w:val="00D02D4F"/>
    <w:rsid w:val="00D04591"/>
    <w:rsid w:val="00D04F15"/>
    <w:rsid w:val="00D11B65"/>
    <w:rsid w:val="00D16D1C"/>
    <w:rsid w:val="00D2076F"/>
    <w:rsid w:val="00D220FE"/>
    <w:rsid w:val="00D374E3"/>
    <w:rsid w:val="00D37C59"/>
    <w:rsid w:val="00D46C22"/>
    <w:rsid w:val="00D520F8"/>
    <w:rsid w:val="00D52928"/>
    <w:rsid w:val="00D54121"/>
    <w:rsid w:val="00D573F7"/>
    <w:rsid w:val="00D670CE"/>
    <w:rsid w:val="00D67D58"/>
    <w:rsid w:val="00D716C3"/>
    <w:rsid w:val="00D7472F"/>
    <w:rsid w:val="00D811EE"/>
    <w:rsid w:val="00D844EC"/>
    <w:rsid w:val="00D84D68"/>
    <w:rsid w:val="00D90A2B"/>
    <w:rsid w:val="00D93378"/>
    <w:rsid w:val="00D93A65"/>
    <w:rsid w:val="00DA15BD"/>
    <w:rsid w:val="00DA1906"/>
    <w:rsid w:val="00DA2403"/>
    <w:rsid w:val="00DA4EAD"/>
    <w:rsid w:val="00DA620A"/>
    <w:rsid w:val="00DB1CAF"/>
    <w:rsid w:val="00DB3E3A"/>
    <w:rsid w:val="00DB7AA4"/>
    <w:rsid w:val="00DD0F9E"/>
    <w:rsid w:val="00DD3295"/>
    <w:rsid w:val="00DD33F7"/>
    <w:rsid w:val="00DE1F01"/>
    <w:rsid w:val="00DF1A00"/>
    <w:rsid w:val="00DF32A6"/>
    <w:rsid w:val="00E0160A"/>
    <w:rsid w:val="00E041B3"/>
    <w:rsid w:val="00E2280F"/>
    <w:rsid w:val="00E22B0C"/>
    <w:rsid w:val="00E249DF"/>
    <w:rsid w:val="00E2597B"/>
    <w:rsid w:val="00E3395E"/>
    <w:rsid w:val="00E40DE8"/>
    <w:rsid w:val="00E420C9"/>
    <w:rsid w:val="00E45875"/>
    <w:rsid w:val="00E50463"/>
    <w:rsid w:val="00E514CB"/>
    <w:rsid w:val="00E52866"/>
    <w:rsid w:val="00E53415"/>
    <w:rsid w:val="00E6219E"/>
    <w:rsid w:val="00E65FCD"/>
    <w:rsid w:val="00E677D6"/>
    <w:rsid w:val="00E7379D"/>
    <w:rsid w:val="00E73ACA"/>
    <w:rsid w:val="00E75B9B"/>
    <w:rsid w:val="00E829B2"/>
    <w:rsid w:val="00E86804"/>
    <w:rsid w:val="00E914CD"/>
    <w:rsid w:val="00E918C3"/>
    <w:rsid w:val="00E969BF"/>
    <w:rsid w:val="00EA276A"/>
    <w:rsid w:val="00EB33C0"/>
    <w:rsid w:val="00EB5006"/>
    <w:rsid w:val="00EB60CA"/>
    <w:rsid w:val="00EC495B"/>
    <w:rsid w:val="00EC50E4"/>
    <w:rsid w:val="00EC6432"/>
    <w:rsid w:val="00EC68C9"/>
    <w:rsid w:val="00EC7820"/>
    <w:rsid w:val="00EC7B5C"/>
    <w:rsid w:val="00ED0DE9"/>
    <w:rsid w:val="00ED324B"/>
    <w:rsid w:val="00EE146B"/>
    <w:rsid w:val="00EE17BC"/>
    <w:rsid w:val="00EE1F61"/>
    <w:rsid w:val="00EE49B5"/>
    <w:rsid w:val="00EF3E8C"/>
    <w:rsid w:val="00EF68B9"/>
    <w:rsid w:val="00F02F9D"/>
    <w:rsid w:val="00F16FAF"/>
    <w:rsid w:val="00F204C4"/>
    <w:rsid w:val="00F20E30"/>
    <w:rsid w:val="00F23304"/>
    <w:rsid w:val="00F23DD3"/>
    <w:rsid w:val="00F26AE3"/>
    <w:rsid w:val="00F30310"/>
    <w:rsid w:val="00F30621"/>
    <w:rsid w:val="00F3316E"/>
    <w:rsid w:val="00F3429B"/>
    <w:rsid w:val="00F418C2"/>
    <w:rsid w:val="00F42575"/>
    <w:rsid w:val="00F4339E"/>
    <w:rsid w:val="00F44AEC"/>
    <w:rsid w:val="00F45114"/>
    <w:rsid w:val="00F538C7"/>
    <w:rsid w:val="00F53D37"/>
    <w:rsid w:val="00F555D5"/>
    <w:rsid w:val="00F56DEB"/>
    <w:rsid w:val="00F633A5"/>
    <w:rsid w:val="00F63E5F"/>
    <w:rsid w:val="00F64E10"/>
    <w:rsid w:val="00F6514B"/>
    <w:rsid w:val="00F70698"/>
    <w:rsid w:val="00F72D7F"/>
    <w:rsid w:val="00F739DB"/>
    <w:rsid w:val="00F74BA0"/>
    <w:rsid w:val="00F75C1B"/>
    <w:rsid w:val="00F80525"/>
    <w:rsid w:val="00F82770"/>
    <w:rsid w:val="00F8677B"/>
    <w:rsid w:val="00F93D5E"/>
    <w:rsid w:val="00F95C0E"/>
    <w:rsid w:val="00FA0163"/>
    <w:rsid w:val="00FA0D46"/>
    <w:rsid w:val="00FA210A"/>
    <w:rsid w:val="00FA2DDE"/>
    <w:rsid w:val="00FA3C78"/>
    <w:rsid w:val="00FA485D"/>
    <w:rsid w:val="00FA7116"/>
    <w:rsid w:val="00FB0315"/>
    <w:rsid w:val="00FB3A8E"/>
    <w:rsid w:val="00FB6848"/>
    <w:rsid w:val="00FB77EC"/>
    <w:rsid w:val="00FC1630"/>
    <w:rsid w:val="00FC4323"/>
    <w:rsid w:val="00FD01C4"/>
    <w:rsid w:val="00FD27C4"/>
    <w:rsid w:val="00FD3521"/>
    <w:rsid w:val="00FD358C"/>
    <w:rsid w:val="00FD39B4"/>
    <w:rsid w:val="00FD6F0D"/>
    <w:rsid w:val="00FD79A3"/>
    <w:rsid w:val="00FF49B5"/>
    <w:rsid w:val="00FF49E8"/>
    <w:rsid w:val="00FF4D43"/>
    <w:rsid w:val="00FF6822"/>
    <w:rsid w:val="00FF694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AECC06"/>
  <w15:docId w15:val="{42D37AB0-1BDA-43BE-95D3-33D5B0E7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081"/>
    <w:rPr>
      <w:sz w:val="24"/>
      <w:szCs w:val="24"/>
    </w:rPr>
  </w:style>
  <w:style w:type="paragraph" w:styleId="Nagwek2">
    <w:name w:val="heading 2"/>
    <w:basedOn w:val="Normalny"/>
    <w:next w:val="Normalny"/>
    <w:link w:val="Nagwek2Znak"/>
    <w:autoRedefine/>
    <w:uiPriority w:val="9"/>
    <w:qFormat/>
    <w:rsid w:val="00D04591"/>
    <w:pPr>
      <w:keepNext/>
      <w:tabs>
        <w:tab w:val="left" w:pos="907"/>
      </w:tabs>
      <w:spacing w:before="240" w:after="60" w:line="360" w:lineRule="auto"/>
      <w:jc w:val="both"/>
      <w:outlineLvl w:val="1"/>
    </w:pPr>
    <w:rPr>
      <w:rFonts w:ascii="Cambria" w:eastAsia="MS Gothic" w:hAnsi="Cambria"/>
      <w:b/>
      <w:bCs/>
      <w:i/>
      <w:iCs/>
      <w:sz w:val="28"/>
      <w:szCs w:val="28"/>
      <w:lang w:val="x-none" w:eastAsia="x-none"/>
    </w:rPr>
  </w:style>
  <w:style w:type="paragraph" w:styleId="Nagwek3">
    <w:name w:val="heading 3"/>
    <w:basedOn w:val="Normalny"/>
    <w:next w:val="Normalny"/>
    <w:link w:val="Nagwek3Znak"/>
    <w:qFormat/>
    <w:locked/>
    <w:rsid w:val="005D27CE"/>
    <w:pPr>
      <w:keepNext/>
      <w:spacing w:before="240" w:after="60"/>
      <w:outlineLvl w:val="2"/>
    </w:pPr>
    <w:rPr>
      <w:rFonts w:ascii="Cambria" w:eastAsia="MS Gothic" w:hAnsi="Cambria"/>
      <w:b/>
      <w:b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semiHidden/>
    <w:rsid w:val="008873B7"/>
    <w:rPr>
      <w:rFonts w:ascii="Cambria" w:eastAsia="MS Gothic" w:hAnsi="Cambria" w:cs="Times New Roman"/>
      <w:b/>
      <w:bCs/>
      <w:i/>
      <w:iCs/>
      <w:sz w:val="28"/>
      <w:szCs w:val="28"/>
    </w:rPr>
  </w:style>
  <w:style w:type="paragraph" w:customStyle="1" w:styleId="Nagwek22">
    <w:name w:val="Nagłówek 22"/>
    <w:basedOn w:val="Nagwek2"/>
    <w:uiPriority w:val="99"/>
    <w:rsid w:val="00D04591"/>
    <w:pPr>
      <w:numPr>
        <w:numId w:val="3"/>
      </w:numPr>
    </w:pPr>
  </w:style>
  <w:style w:type="paragraph" w:customStyle="1" w:styleId="Nagwek23">
    <w:name w:val="Nagłówek 23"/>
    <w:basedOn w:val="Nagwek2"/>
    <w:autoRedefine/>
    <w:uiPriority w:val="99"/>
    <w:rsid w:val="00D04591"/>
    <w:pPr>
      <w:numPr>
        <w:numId w:val="5"/>
      </w:numPr>
    </w:pPr>
  </w:style>
  <w:style w:type="paragraph" w:styleId="Nagwek">
    <w:name w:val="header"/>
    <w:basedOn w:val="Normalny"/>
    <w:link w:val="NagwekZnak"/>
    <w:rsid w:val="009F56AE"/>
    <w:pPr>
      <w:tabs>
        <w:tab w:val="center" w:pos="4536"/>
        <w:tab w:val="right" w:pos="9072"/>
      </w:tabs>
    </w:pPr>
    <w:rPr>
      <w:lang w:val="x-none" w:eastAsia="x-none"/>
    </w:rPr>
  </w:style>
  <w:style w:type="character" w:customStyle="1" w:styleId="NagwekZnak">
    <w:name w:val="Nagłówek Znak"/>
    <w:link w:val="Nagwek"/>
    <w:uiPriority w:val="99"/>
    <w:semiHidden/>
    <w:rsid w:val="008873B7"/>
    <w:rPr>
      <w:sz w:val="24"/>
      <w:szCs w:val="24"/>
    </w:rPr>
  </w:style>
  <w:style w:type="paragraph" w:styleId="Stopka">
    <w:name w:val="footer"/>
    <w:basedOn w:val="Normalny"/>
    <w:link w:val="StopkaZnak"/>
    <w:uiPriority w:val="99"/>
    <w:rsid w:val="009F56AE"/>
    <w:pPr>
      <w:tabs>
        <w:tab w:val="center" w:pos="4536"/>
        <w:tab w:val="right" w:pos="9072"/>
      </w:tabs>
    </w:pPr>
    <w:rPr>
      <w:lang w:val="x-none" w:eastAsia="x-none"/>
    </w:rPr>
  </w:style>
  <w:style w:type="character" w:customStyle="1" w:styleId="StopkaZnak">
    <w:name w:val="Stopka Znak"/>
    <w:link w:val="Stopka"/>
    <w:uiPriority w:val="99"/>
    <w:semiHidden/>
    <w:rsid w:val="008873B7"/>
    <w:rPr>
      <w:sz w:val="24"/>
      <w:szCs w:val="24"/>
    </w:rPr>
  </w:style>
  <w:style w:type="paragraph" w:styleId="Zwykytekst">
    <w:name w:val="Plain Text"/>
    <w:basedOn w:val="Normalny"/>
    <w:link w:val="ZwykytekstZnak"/>
    <w:uiPriority w:val="99"/>
    <w:rsid w:val="005D78AB"/>
    <w:rPr>
      <w:rFonts w:ascii="Consolas" w:hAnsi="Consolas"/>
      <w:sz w:val="21"/>
      <w:szCs w:val="21"/>
      <w:lang w:val="x-none" w:eastAsia="x-none"/>
    </w:rPr>
  </w:style>
  <w:style w:type="character" w:customStyle="1" w:styleId="ZwykytekstZnak">
    <w:name w:val="Zwykły tekst Znak"/>
    <w:link w:val="Zwykytekst"/>
    <w:uiPriority w:val="99"/>
    <w:locked/>
    <w:rsid w:val="005D78AB"/>
    <w:rPr>
      <w:rFonts w:ascii="Consolas" w:eastAsia="Times New Roman" w:hAnsi="Consolas" w:cs="Consolas"/>
      <w:sz w:val="21"/>
      <w:szCs w:val="21"/>
    </w:rPr>
  </w:style>
  <w:style w:type="character" w:styleId="Hipercze">
    <w:name w:val="Hyperlink"/>
    <w:uiPriority w:val="99"/>
    <w:rsid w:val="005D78AB"/>
    <w:rPr>
      <w:color w:val="0000FF"/>
      <w:u w:val="single"/>
    </w:rPr>
  </w:style>
  <w:style w:type="paragraph" w:styleId="Tekstdymka">
    <w:name w:val="Balloon Text"/>
    <w:basedOn w:val="Normalny"/>
    <w:link w:val="TekstdymkaZnak"/>
    <w:uiPriority w:val="99"/>
    <w:semiHidden/>
    <w:rsid w:val="00702F9D"/>
    <w:rPr>
      <w:rFonts w:ascii="Tahoma" w:hAnsi="Tahoma"/>
      <w:sz w:val="16"/>
      <w:szCs w:val="16"/>
      <w:lang w:val="x-none" w:eastAsia="x-none"/>
    </w:rPr>
  </w:style>
  <w:style w:type="character" w:customStyle="1" w:styleId="TekstdymkaZnak">
    <w:name w:val="Tekst dymka Znak"/>
    <w:link w:val="Tekstdymka"/>
    <w:uiPriority w:val="99"/>
    <w:locked/>
    <w:rsid w:val="00702F9D"/>
    <w:rPr>
      <w:rFonts w:ascii="Tahoma" w:hAnsi="Tahoma" w:cs="Tahoma"/>
      <w:sz w:val="16"/>
      <w:szCs w:val="16"/>
    </w:rPr>
  </w:style>
  <w:style w:type="table" w:styleId="Tabela-Siatka">
    <w:name w:val="Table Grid"/>
    <w:basedOn w:val="Standardowy"/>
    <w:uiPriority w:val="99"/>
    <w:rsid w:val="00F74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justify">
    <w:name w:val="align-justify"/>
    <w:basedOn w:val="Normalny"/>
    <w:rsid w:val="00794D6B"/>
    <w:pPr>
      <w:spacing w:before="100" w:beforeAutospacing="1" w:after="100" w:afterAutospacing="1"/>
    </w:pPr>
  </w:style>
  <w:style w:type="character" w:customStyle="1" w:styleId="apple-converted-space">
    <w:name w:val="apple-converted-space"/>
    <w:basedOn w:val="Domylnaczcionkaakapitu"/>
    <w:rsid w:val="00794D6B"/>
  </w:style>
  <w:style w:type="paragraph" w:customStyle="1" w:styleId="align-center">
    <w:name w:val="align-center"/>
    <w:basedOn w:val="Normalny"/>
    <w:uiPriority w:val="99"/>
    <w:rsid w:val="00794D6B"/>
    <w:pPr>
      <w:spacing w:before="100" w:beforeAutospacing="1" w:after="100" w:afterAutospacing="1"/>
    </w:pPr>
  </w:style>
  <w:style w:type="paragraph" w:customStyle="1" w:styleId="align-right">
    <w:name w:val="align-right"/>
    <w:basedOn w:val="Normalny"/>
    <w:uiPriority w:val="99"/>
    <w:rsid w:val="00794D6B"/>
    <w:pPr>
      <w:spacing w:before="100" w:beforeAutospacing="1" w:after="100" w:afterAutospacing="1"/>
    </w:pPr>
  </w:style>
  <w:style w:type="character" w:styleId="Uwydatnienie">
    <w:name w:val="Emphasis"/>
    <w:uiPriority w:val="20"/>
    <w:qFormat/>
    <w:locked/>
    <w:rsid w:val="00613821"/>
    <w:rPr>
      <w:i/>
      <w:iCs/>
    </w:rPr>
  </w:style>
  <w:style w:type="paragraph" w:customStyle="1" w:styleId="bodytext">
    <w:name w:val="bodytext"/>
    <w:basedOn w:val="Normalny"/>
    <w:rsid w:val="00613821"/>
    <w:pPr>
      <w:spacing w:before="100" w:beforeAutospacing="1" w:after="100" w:afterAutospacing="1"/>
    </w:pPr>
  </w:style>
  <w:style w:type="paragraph" w:customStyle="1" w:styleId="Kolorowecieniowanieakcent11">
    <w:name w:val="Kolorowe cieniowanie — akcent 11"/>
    <w:hidden/>
    <w:uiPriority w:val="99"/>
    <w:semiHidden/>
    <w:rsid w:val="009D246C"/>
    <w:rPr>
      <w:sz w:val="24"/>
      <w:szCs w:val="24"/>
    </w:rPr>
  </w:style>
  <w:style w:type="character" w:styleId="Odwoaniedokomentarza">
    <w:name w:val="annotation reference"/>
    <w:uiPriority w:val="99"/>
    <w:semiHidden/>
    <w:unhideWhenUsed/>
    <w:rsid w:val="005119BF"/>
    <w:rPr>
      <w:sz w:val="16"/>
      <w:szCs w:val="16"/>
    </w:rPr>
  </w:style>
  <w:style w:type="paragraph" w:styleId="Tekstkomentarza">
    <w:name w:val="annotation text"/>
    <w:basedOn w:val="Normalny"/>
    <w:link w:val="TekstkomentarzaZnak"/>
    <w:uiPriority w:val="99"/>
    <w:semiHidden/>
    <w:unhideWhenUsed/>
    <w:rsid w:val="005119BF"/>
    <w:rPr>
      <w:sz w:val="20"/>
      <w:szCs w:val="20"/>
      <w:lang w:val="x-none" w:eastAsia="x-none"/>
    </w:rPr>
  </w:style>
  <w:style w:type="character" w:customStyle="1" w:styleId="TekstkomentarzaZnak">
    <w:name w:val="Tekst komentarza Znak"/>
    <w:link w:val="Tekstkomentarza"/>
    <w:uiPriority w:val="99"/>
    <w:semiHidden/>
    <w:rsid w:val="005119BF"/>
    <w:rPr>
      <w:sz w:val="20"/>
      <w:szCs w:val="20"/>
    </w:rPr>
  </w:style>
  <w:style w:type="paragraph" w:styleId="NormalnyWeb">
    <w:name w:val="Normal (Web)"/>
    <w:basedOn w:val="Normalny"/>
    <w:uiPriority w:val="99"/>
    <w:unhideWhenUsed/>
    <w:rsid w:val="005119BF"/>
    <w:pPr>
      <w:spacing w:before="100" w:beforeAutospacing="1" w:after="100" w:afterAutospacing="1"/>
    </w:pPr>
  </w:style>
  <w:style w:type="paragraph" w:styleId="Tematkomentarza">
    <w:name w:val="annotation subject"/>
    <w:basedOn w:val="Tekstkomentarza"/>
    <w:next w:val="Tekstkomentarza"/>
    <w:link w:val="TematkomentarzaZnak"/>
    <w:uiPriority w:val="99"/>
    <w:semiHidden/>
    <w:unhideWhenUsed/>
    <w:rsid w:val="00A62AF7"/>
    <w:rPr>
      <w:b/>
      <w:bCs/>
    </w:rPr>
  </w:style>
  <w:style w:type="character" w:customStyle="1" w:styleId="TematkomentarzaZnak">
    <w:name w:val="Temat komentarza Znak"/>
    <w:link w:val="Tematkomentarza"/>
    <w:uiPriority w:val="99"/>
    <w:semiHidden/>
    <w:rsid w:val="00A62AF7"/>
    <w:rPr>
      <w:b/>
      <w:bCs/>
      <w:sz w:val="20"/>
      <w:szCs w:val="20"/>
    </w:rPr>
  </w:style>
  <w:style w:type="paragraph" w:customStyle="1" w:styleId="Kolorowalistaakcent11">
    <w:name w:val="Kolorowa lista — akcent 11"/>
    <w:basedOn w:val="Normalny"/>
    <w:uiPriority w:val="34"/>
    <w:qFormat/>
    <w:rsid w:val="00180B8D"/>
    <w:pPr>
      <w:ind w:left="720"/>
      <w:contextualSpacing/>
    </w:pPr>
  </w:style>
  <w:style w:type="character" w:customStyle="1" w:styleId="Nagwek3Znak">
    <w:name w:val="Nagłówek 3 Znak"/>
    <w:link w:val="Nagwek3"/>
    <w:semiHidden/>
    <w:rsid w:val="005D27CE"/>
    <w:rPr>
      <w:rFonts w:ascii="Cambria" w:eastAsia="MS Gothic" w:hAnsi="Cambria" w:cs="Times New Roman"/>
      <w:b/>
      <w:bCs/>
      <w:sz w:val="26"/>
      <w:szCs w:val="26"/>
    </w:rPr>
  </w:style>
  <w:style w:type="character" w:styleId="Pogrubienie">
    <w:name w:val="Strong"/>
    <w:basedOn w:val="Domylnaczcionkaakapitu"/>
    <w:uiPriority w:val="22"/>
    <w:qFormat/>
    <w:locked/>
    <w:rsid w:val="008C739B"/>
    <w:rPr>
      <w:b/>
      <w:bCs/>
    </w:rPr>
  </w:style>
  <w:style w:type="paragraph" w:styleId="Akapitzlist">
    <w:name w:val="List Paragraph"/>
    <w:basedOn w:val="Normalny"/>
    <w:uiPriority w:val="34"/>
    <w:qFormat/>
    <w:rsid w:val="00030474"/>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eksttreci2Pogrubienie">
    <w:name w:val="Tekst treści (2) + Pogrubienie"/>
    <w:rsid w:val="00947030"/>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
    <w:name w:val="Tekst treści (2)_"/>
    <w:link w:val="Teksttreci20"/>
    <w:rsid w:val="00947030"/>
    <w:rPr>
      <w:rFonts w:cs="Calibri"/>
      <w:shd w:val="clear" w:color="auto" w:fill="FFFFFF"/>
    </w:rPr>
  </w:style>
  <w:style w:type="paragraph" w:customStyle="1" w:styleId="Teksttreci20">
    <w:name w:val="Tekst treści (2)"/>
    <w:basedOn w:val="Normalny"/>
    <w:link w:val="Teksttreci2"/>
    <w:rsid w:val="00947030"/>
    <w:pPr>
      <w:widowControl w:val="0"/>
      <w:shd w:val="clear" w:color="auto" w:fill="FFFFFF"/>
      <w:spacing w:before="360" w:after="180" w:line="307" w:lineRule="exact"/>
      <w:ind w:hanging="380"/>
      <w:jc w:val="both"/>
    </w:pPr>
    <w:rPr>
      <w:rFonts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3404">
      <w:bodyDiv w:val="1"/>
      <w:marLeft w:val="0"/>
      <w:marRight w:val="0"/>
      <w:marTop w:val="0"/>
      <w:marBottom w:val="0"/>
      <w:divBdr>
        <w:top w:val="none" w:sz="0" w:space="0" w:color="auto"/>
        <w:left w:val="none" w:sz="0" w:space="0" w:color="auto"/>
        <w:bottom w:val="none" w:sz="0" w:space="0" w:color="auto"/>
        <w:right w:val="none" w:sz="0" w:space="0" w:color="auto"/>
      </w:divBdr>
    </w:div>
    <w:div w:id="372849026">
      <w:marLeft w:val="0"/>
      <w:marRight w:val="0"/>
      <w:marTop w:val="0"/>
      <w:marBottom w:val="0"/>
      <w:divBdr>
        <w:top w:val="none" w:sz="0" w:space="0" w:color="auto"/>
        <w:left w:val="none" w:sz="0" w:space="0" w:color="auto"/>
        <w:bottom w:val="none" w:sz="0" w:space="0" w:color="auto"/>
        <w:right w:val="none" w:sz="0" w:space="0" w:color="auto"/>
      </w:divBdr>
    </w:div>
    <w:div w:id="372849027">
      <w:marLeft w:val="0"/>
      <w:marRight w:val="0"/>
      <w:marTop w:val="0"/>
      <w:marBottom w:val="0"/>
      <w:divBdr>
        <w:top w:val="none" w:sz="0" w:space="0" w:color="auto"/>
        <w:left w:val="none" w:sz="0" w:space="0" w:color="auto"/>
        <w:bottom w:val="none" w:sz="0" w:space="0" w:color="auto"/>
        <w:right w:val="none" w:sz="0" w:space="0" w:color="auto"/>
      </w:divBdr>
    </w:div>
    <w:div w:id="372849028">
      <w:marLeft w:val="0"/>
      <w:marRight w:val="0"/>
      <w:marTop w:val="0"/>
      <w:marBottom w:val="0"/>
      <w:divBdr>
        <w:top w:val="none" w:sz="0" w:space="0" w:color="auto"/>
        <w:left w:val="none" w:sz="0" w:space="0" w:color="auto"/>
        <w:bottom w:val="none" w:sz="0" w:space="0" w:color="auto"/>
        <w:right w:val="none" w:sz="0" w:space="0" w:color="auto"/>
      </w:divBdr>
    </w:div>
    <w:div w:id="372849030">
      <w:marLeft w:val="0"/>
      <w:marRight w:val="0"/>
      <w:marTop w:val="0"/>
      <w:marBottom w:val="0"/>
      <w:divBdr>
        <w:top w:val="none" w:sz="0" w:space="0" w:color="auto"/>
        <w:left w:val="none" w:sz="0" w:space="0" w:color="auto"/>
        <w:bottom w:val="none" w:sz="0" w:space="0" w:color="auto"/>
        <w:right w:val="none" w:sz="0" w:space="0" w:color="auto"/>
      </w:divBdr>
      <w:divsChild>
        <w:div w:id="372849025">
          <w:marLeft w:val="547"/>
          <w:marRight w:val="0"/>
          <w:marTop w:val="115"/>
          <w:marBottom w:val="0"/>
          <w:divBdr>
            <w:top w:val="none" w:sz="0" w:space="0" w:color="auto"/>
            <w:left w:val="none" w:sz="0" w:space="0" w:color="auto"/>
            <w:bottom w:val="none" w:sz="0" w:space="0" w:color="auto"/>
            <w:right w:val="none" w:sz="0" w:space="0" w:color="auto"/>
          </w:divBdr>
        </w:div>
        <w:div w:id="372849029">
          <w:marLeft w:val="547"/>
          <w:marRight w:val="0"/>
          <w:marTop w:val="115"/>
          <w:marBottom w:val="0"/>
          <w:divBdr>
            <w:top w:val="none" w:sz="0" w:space="0" w:color="auto"/>
            <w:left w:val="none" w:sz="0" w:space="0" w:color="auto"/>
            <w:bottom w:val="none" w:sz="0" w:space="0" w:color="auto"/>
            <w:right w:val="none" w:sz="0" w:space="0" w:color="auto"/>
          </w:divBdr>
        </w:div>
      </w:divsChild>
    </w:div>
    <w:div w:id="376660339">
      <w:bodyDiv w:val="1"/>
      <w:marLeft w:val="0"/>
      <w:marRight w:val="0"/>
      <w:marTop w:val="0"/>
      <w:marBottom w:val="0"/>
      <w:divBdr>
        <w:top w:val="none" w:sz="0" w:space="0" w:color="auto"/>
        <w:left w:val="none" w:sz="0" w:space="0" w:color="auto"/>
        <w:bottom w:val="none" w:sz="0" w:space="0" w:color="auto"/>
        <w:right w:val="none" w:sz="0" w:space="0" w:color="auto"/>
      </w:divBdr>
    </w:div>
    <w:div w:id="475411938">
      <w:bodyDiv w:val="1"/>
      <w:marLeft w:val="0"/>
      <w:marRight w:val="0"/>
      <w:marTop w:val="0"/>
      <w:marBottom w:val="0"/>
      <w:divBdr>
        <w:top w:val="none" w:sz="0" w:space="0" w:color="auto"/>
        <w:left w:val="none" w:sz="0" w:space="0" w:color="auto"/>
        <w:bottom w:val="none" w:sz="0" w:space="0" w:color="auto"/>
        <w:right w:val="none" w:sz="0" w:space="0" w:color="auto"/>
      </w:divBdr>
    </w:div>
    <w:div w:id="549071805">
      <w:bodyDiv w:val="1"/>
      <w:marLeft w:val="0"/>
      <w:marRight w:val="0"/>
      <w:marTop w:val="0"/>
      <w:marBottom w:val="0"/>
      <w:divBdr>
        <w:top w:val="none" w:sz="0" w:space="0" w:color="auto"/>
        <w:left w:val="none" w:sz="0" w:space="0" w:color="auto"/>
        <w:bottom w:val="none" w:sz="0" w:space="0" w:color="auto"/>
        <w:right w:val="none" w:sz="0" w:space="0" w:color="auto"/>
      </w:divBdr>
    </w:div>
    <w:div w:id="1026712075">
      <w:bodyDiv w:val="1"/>
      <w:marLeft w:val="0"/>
      <w:marRight w:val="0"/>
      <w:marTop w:val="0"/>
      <w:marBottom w:val="0"/>
      <w:divBdr>
        <w:top w:val="none" w:sz="0" w:space="0" w:color="auto"/>
        <w:left w:val="none" w:sz="0" w:space="0" w:color="auto"/>
        <w:bottom w:val="none" w:sz="0" w:space="0" w:color="auto"/>
        <w:right w:val="none" w:sz="0" w:space="0" w:color="auto"/>
      </w:divBdr>
    </w:div>
    <w:div w:id="1059093295">
      <w:bodyDiv w:val="1"/>
      <w:marLeft w:val="0"/>
      <w:marRight w:val="0"/>
      <w:marTop w:val="0"/>
      <w:marBottom w:val="0"/>
      <w:divBdr>
        <w:top w:val="none" w:sz="0" w:space="0" w:color="auto"/>
        <w:left w:val="none" w:sz="0" w:space="0" w:color="auto"/>
        <w:bottom w:val="none" w:sz="0" w:space="0" w:color="auto"/>
        <w:right w:val="none" w:sz="0" w:space="0" w:color="auto"/>
      </w:divBdr>
    </w:div>
    <w:div w:id="1247886247">
      <w:bodyDiv w:val="1"/>
      <w:marLeft w:val="0"/>
      <w:marRight w:val="0"/>
      <w:marTop w:val="0"/>
      <w:marBottom w:val="0"/>
      <w:divBdr>
        <w:top w:val="none" w:sz="0" w:space="0" w:color="auto"/>
        <w:left w:val="none" w:sz="0" w:space="0" w:color="auto"/>
        <w:bottom w:val="none" w:sz="0" w:space="0" w:color="auto"/>
        <w:right w:val="none" w:sz="0" w:space="0" w:color="auto"/>
      </w:divBdr>
    </w:div>
    <w:div w:id="1398624553">
      <w:bodyDiv w:val="1"/>
      <w:marLeft w:val="0"/>
      <w:marRight w:val="0"/>
      <w:marTop w:val="0"/>
      <w:marBottom w:val="0"/>
      <w:divBdr>
        <w:top w:val="none" w:sz="0" w:space="0" w:color="auto"/>
        <w:left w:val="none" w:sz="0" w:space="0" w:color="auto"/>
        <w:bottom w:val="none" w:sz="0" w:space="0" w:color="auto"/>
        <w:right w:val="none" w:sz="0" w:space="0" w:color="auto"/>
      </w:divBdr>
    </w:div>
    <w:div w:id="1521816584">
      <w:bodyDiv w:val="1"/>
      <w:marLeft w:val="0"/>
      <w:marRight w:val="0"/>
      <w:marTop w:val="0"/>
      <w:marBottom w:val="0"/>
      <w:divBdr>
        <w:top w:val="none" w:sz="0" w:space="0" w:color="auto"/>
        <w:left w:val="none" w:sz="0" w:space="0" w:color="auto"/>
        <w:bottom w:val="none" w:sz="0" w:space="0" w:color="auto"/>
        <w:right w:val="none" w:sz="0" w:space="0" w:color="auto"/>
      </w:divBdr>
    </w:div>
    <w:div w:id="1620378262">
      <w:bodyDiv w:val="1"/>
      <w:marLeft w:val="0"/>
      <w:marRight w:val="0"/>
      <w:marTop w:val="0"/>
      <w:marBottom w:val="0"/>
      <w:divBdr>
        <w:top w:val="none" w:sz="0" w:space="0" w:color="auto"/>
        <w:left w:val="none" w:sz="0" w:space="0" w:color="auto"/>
        <w:bottom w:val="none" w:sz="0" w:space="0" w:color="auto"/>
        <w:right w:val="none" w:sz="0" w:space="0" w:color="auto"/>
      </w:divBdr>
    </w:div>
    <w:div w:id="1796827964">
      <w:bodyDiv w:val="1"/>
      <w:marLeft w:val="0"/>
      <w:marRight w:val="0"/>
      <w:marTop w:val="0"/>
      <w:marBottom w:val="0"/>
      <w:divBdr>
        <w:top w:val="none" w:sz="0" w:space="0" w:color="auto"/>
        <w:left w:val="none" w:sz="0" w:space="0" w:color="auto"/>
        <w:bottom w:val="none" w:sz="0" w:space="0" w:color="auto"/>
        <w:right w:val="none" w:sz="0" w:space="0" w:color="auto"/>
      </w:divBdr>
    </w:div>
    <w:div w:id="1951624952">
      <w:bodyDiv w:val="1"/>
      <w:marLeft w:val="0"/>
      <w:marRight w:val="0"/>
      <w:marTop w:val="0"/>
      <w:marBottom w:val="0"/>
      <w:divBdr>
        <w:top w:val="none" w:sz="0" w:space="0" w:color="auto"/>
        <w:left w:val="none" w:sz="0" w:space="0" w:color="auto"/>
        <w:bottom w:val="none" w:sz="0" w:space="0" w:color="auto"/>
        <w:right w:val="none" w:sz="0" w:space="0" w:color="auto"/>
      </w:divBdr>
      <w:divsChild>
        <w:div w:id="1206286360">
          <w:marLeft w:val="0"/>
          <w:marRight w:val="0"/>
          <w:marTop w:val="0"/>
          <w:marBottom w:val="0"/>
          <w:divBdr>
            <w:top w:val="none" w:sz="0" w:space="0" w:color="auto"/>
            <w:left w:val="none" w:sz="0" w:space="0" w:color="auto"/>
            <w:bottom w:val="none" w:sz="0" w:space="0" w:color="auto"/>
            <w:right w:val="none" w:sz="0" w:space="0" w:color="auto"/>
          </w:divBdr>
          <w:divsChild>
            <w:div w:id="1077172098">
              <w:marLeft w:val="0"/>
              <w:marRight w:val="0"/>
              <w:marTop w:val="0"/>
              <w:marBottom w:val="0"/>
              <w:divBdr>
                <w:top w:val="none" w:sz="0" w:space="0" w:color="auto"/>
                <w:left w:val="none" w:sz="0" w:space="0" w:color="auto"/>
                <w:bottom w:val="none" w:sz="0" w:space="0" w:color="auto"/>
                <w:right w:val="none" w:sz="0" w:space="0" w:color="auto"/>
              </w:divBdr>
            </w:div>
          </w:divsChild>
        </w:div>
        <w:div w:id="1574851286">
          <w:marLeft w:val="0"/>
          <w:marRight w:val="0"/>
          <w:marTop w:val="0"/>
          <w:marBottom w:val="0"/>
          <w:divBdr>
            <w:top w:val="none" w:sz="0" w:space="0" w:color="auto"/>
            <w:left w:val="none" w:sz="0" w:space="0" w:color="auto"/>
            <w:bottom w:val="none" w:sz="0" w:space="0" w:color="auto"/>
            <w:right w:val="none" w:sz="0" w:space="0" w:color="auto"/>
          </w:divBdr>
          <w:divsChild>
            <w:div w:id="13079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504F1-B5C2-4E95-A3E1-03A7476FF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551</Words>
  <Characters>3306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Nr XXX-000-00/rok</vt:lpstr>
    </vt:vector>
  </TitlesOfParts>
  <Company>PKP S.A.</Company>
  <LinksUpToDate>false</LinksUpToDate>
  <CharactersWithSpaces>3850</CharactersWithSpaces>
  <SharedDoc>false</SharedDoc>
  <HLinks>
    <vt:vector size="6" baseType="variant">
      <vt:variant>
        <vt:i4>7733264</vt:i4>
      </vt:variant>
      <vt:variant>
        <vt:i4>0</vt:i4>
      </vt:variant>
      <vt:variant>
        <vt:i4>0</vt:i4>
      </vt:variant>
      <vt:variant>
        <vt:i4>5</vt:i4>
      </vt:variant>
      <vt:variant>
        <vt:lpwstr>mailto:rzecznik@plk-sa.pl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XXX-000-00/rok</dc:title>
  <dc:creator>***;Miroslaw.Siemieniec@plk-sa.pl</dc:creator>
  <cp:revision>4</cp:revision>
  <cp:lastPrinted>2016-12-19T08:45:00Z</cp:lastPrinted>
  <dcterms:created xsi:type="dcterms:W3CDTF">2016-12-19T08:32:00Z</dcterms:created>
  <dcterms:modified xsi:type="dcterms:W3CDTF">2016-12-19T13:04:00Z</dcterms:modified>
</cp:coreProperties>
</file>