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6355C7" w14:textId="77777777" w:rsidR="00172B4E" w:rsidRDefault="00C61C70" w:rsidP="00162081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00805B1" wp14:editId="3ECF3004">
                <wp:simplePos x="0" y="0"/>
                <wp:positionH relativeFrom="margin">
                  <wp:posOffset>-720090</wp:posOffset>
                </wp:positionH>
                <wp:positionV relativeFrom="paragraph">
                  <wp:posOffset>85090</wp:posOffset>
                </wp:positionV>
                <wp:extent cx="7200900" cy="544195"/>
                <wp:effectExtent l="3810" t="0" r="0" b="0"/>
                <wp:wrapNone/>
                <wp:docPr id="5" name="Text Box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200900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D7F771" w14:textId="77777777" w:rsidR="00215E39" w:rsidRDefault="00215E39" w:rsidP="0016208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3C3B4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Biuro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Komunikacji i Promocji </w:t>
                            </w:r>
                          </w:p>
                          <w:p w14:paraId="513C8696" w14:textId="77777777" w:rsidR="00215E39" w:rsidRPr="003C3B46" w:rsidRDefault="00215E39" w:rsidP="0016208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Zespół Rzecznika prasowego</w:t>
                            </w:r>
                          </w:p>
                          <w:p w14:paraId="1A040ED9" w14:textId="77777777" w:rsidR="00215E39" w:rsidRPr="00DB2ACD" w:rsidRDefault="00215E39" w:rsidP="009F56A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3C3B4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03-734 Warszawa, ul. </w:t>
                            </w:r>
                            <w:r w:rsidRPr="00DB2AC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Targowa 74, tel.: +48 22 473 30 02, fax: +48 22 47 323 34; e-mail: </w:t>
                            </w:r>
                            <w:hyperlink r:id="rId8" w:history="1">
                              <w:r w:rsidRPr="00DB2ACD">
                                <w:rPr>
                                  <w:rStyle w:val="Hipercze"/>
                                  <w:rFonts w:ascii="Arial" w:hAnsi="Arial" w:cs="Arial"/>
                                  <w:sz w:val="18"/>
                                  <w:szCs w:val="18"/>
                                </w:rPr>
                                <w:t>rzecznik@plk-sa.pl</w:t>
                              </w:r>
                            </w:hyperlink>
                            <w:r w:rsidRPr="00DB2AC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56.7pt;margin-top:6.7pt;width:567pt;height:42.8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93PuQIAAMwFAAAOAAAAZHJzL2Uyb0RvYy54bWysVNuOmzAQfa/Uf7D8zgKpSQJaUu2GUFXa&#10;XqTdfoADJlgF27WdkG3Vf+/Y5La7qlS15cGyPcOZMzPHc/1233dox7ThUuQ4voowYqKSNRebHH95&#10;KIM5RsZSUdNOCpbjR2bw28XrV9eDythEtrKrmUYAIkw2qBy31qosDE3Vsp6aK6mYAGMjdU8tHPUm&#10;rDUdAL3vwkkUTcNB6lppWTFj4LYYjXjh8ZuGVfZT0xhmUZdj4Gb9qv26dmu4uKbZRlPV8upAg/4F&#10;i55yAUFPUAW1FG01fwHV80pLIxt7Vck+lE3DK+ZzgGzi6Fk29y1VzOcCxTHqVCbz/2Crj7vPGvE6&#10;xwlGgvbQoge2t+hW7tHUVWdQJgOnewVudg/X0GWfqVF3svpqkJDLlooNuzEKqu2s5yut5dAyWgPh&#10;2IGFF2gjtHG46+GDrCEy3VrpsfeN7l01oT4IAkLjHk/NcuwquJxB+9MITBXYEkLiNPEhaHb8W2lj&#10;3zHZI7fJsQZ6Hp3u7ox1bGh2dHHBhCx513lBdOLJBTiONxAbfnU2x8L390capav5ak4CMpmuAhIV&#10;RXBTLkkwLeNZUrwplssi/unixiRreV0z4cIctRaTP+vlQfWjSk5qM7LjtYNzlIzerJedRjsKWi/9&#10;dyjIhVv4lIYvAuTyLKV4QqLbSRqU0/ksICVJgnQWzYMoTm/TaURSUpRPU7rjgv17SmjIcZpMklFf&#10;v80t8t/L3GjWcwvTpON9jucnJ5o5Ca5E7VtrKe/G/UUpHP1zKaDdx0Z7wTqNjmq1+/UeUJyK17J+&#10;BOlqCcoCEcIIhE0r9XeMBhgnOTbftlQzjLr3AuSfxoS4+eMPJAHxYqQvLetLCxUVQOXYYjRul3ac&#10;WVul+aaFSOMbFPIGnkzDvZrPrA4PDUaGT+ow3txMujx7r/MQXvwCAAD//wMAUEsDBBQABgAIAAAA&#10;IQDC+BwZ3gAAAAsBAAAPAAAAZHJzL2Rvd25yZXYueG1sTI/BTsMwDIbvSLxDZCRuW9IxJlrqTtMQ&#10;VxDbQOKWNV5b0ThVk63l7UlP7GRZ/6ffn/P1aFtxod43jhGSuQJBXDrTcIVw2L/OnkD4oNno1jEh&#10;/JKHdXF7k+vMuIE/6LILlYgl7DONUIfQZVL6siar/dx1xDE7ud7qENe+kqbXQyy3rVwotZJWNxwv&#10;1LqjbU3lz+5sET7fTt9fS/VevdjHbnCjkmxTiXh/N26eQQQawz8Mk35UhyI6Hd2ZjRctwixJHpaR&#10;jck0J0It1ArEESFNE5BFLq9/KP4AAAD//wMAUEsBAi0AFAAGAAgAAAAhALaDOJL+AAAA4QEAABMA&#10;AAAAAAAAAAAAAAAAAAAAAFtDb250ZW50X1R5cGVzXS54bWxQSwECLQAUAAYACAAAACEAOP0h/9YA&#10;AACUAQAACwAAAAAAAAAAAAAAAAAvAQAAX3JlbHMvLnJlbHNQSwECLQAUAAYACAAAACEAMEPdz7kC&#10;AADMBQAADgAAAAAAAAAAAAAAAAAuAgAAZHJzL2Uyb0RvYy54bWxQSwECLQAUAAYACAAAACEAwvgc&#10;Gd4AAAALAQAADwAAAAAAAAAAAAAAAAATBQAAZHJzL2Rvd25yZXYueG1sUEsFBgAAAAAEAAQA8wAA&#10;AB4GAAAAAA==&#10;" filled="f" stroked="f">
                <o:lock v:ext="edit" aspectratio="t"/>
                <v:textbox>
                  <w:txbxContent>
                    <w:p w14:paraId="2DD7F771" w14:textId="77777777" w:rsidR="00215E39" w:rsidRDefault="00215E39" w:rsidP="00162081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3C3B4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Biuro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Komunikacji i Promocji </w:t>
                      </w:r>
                    </w:p>
                    <w:p w14:paraId="513C8696" w14:textId="77777777" w:rsidR="00215E39" w:rsidRPr="003C3B46" w:rsidRDefault="00215E39" w:rsidP="00162081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Zespół Rzecznika prasowego</w:t>
                      </w:r>
                    </w:p>
                    <w:p w14:paraId="1A040ED9" w14:textId="77777777" w:rsidR="00215E39" w:rsidRPr="00DB2ACD" w:rsidRDefault="00215E39" w:rsidP="009F56AE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3C3B46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03-734 Warszawa, ul. </w:t>
                      </w:r>
                      <w:r w:rsidRPr="00DB2AC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Targowa 74, tel.: +48 22 473 30 02, fax: +48 22 47 323 34; e-mail: </w:t>
                      </w:r>
                      <w:hyperlink r:id="rId9" w:history="1">
                        <w:r w:rsidRPr="00DB2ACD">
                          <w:rPr>
                            <w:rStyle w:val="Hipercze"/>
                            <w:rFonts w:ascii="Arial" w:hAnsi="Arial" w:cs="Arial"/>
                            <w:sz w:val="18"/>
                            <w:szCs w:val="18"/>
                          </w:rPr>
                          <w:t>rzecznik@plk-sa.pl</w:t>
                        </w:r>
                      </w:hyperlink>
                      <w:r w:rsidRPr="00DB2AC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DE7A19" w14:textId="77777777" w:rsidR="00172B4E" w:rsidRDefault="00172B4E" w:rsidP="00162081">
      <w:pPr>
        <w:spacing w:line="360" w:lineRule="auto"/>
        <w:rPr>
          <w:rFonts w:ascii="Arial" w:hAnsi="Arial" w:cs="Arial"/>
          <w:sz w:val="22"/>
          <w:szCs w:val="22"/>
        </w:rPr>
      </w:pPr>
    </w:p>
    <w:p w14:paraId="52FF03DF" w14:textId="77777777" w:rsidR="00172B4E" w:rsidRDefault="00172B4E" w:rsidP="00162081">
      <w:pPr>
        <w:spacing w:line="360" w:lineRule="auto"/>
        <w:rPr>
          <w:rFonts w:ascii="Arial" w:hAnsi="Arial" w:cs="Arial"/>
          <w:sz w:val="22"/>
          <w:szCs w:val="22"/>
        </w:rPr>
      </w:pPr>
    </w:p>
    <w:p w14:paraId="1C446658" w14:textId="77777777" w:rsidR="002D1F34" w:rsidRPr="002D1F34" w:rsidRDefault="002D1F34" w:rsidP="002D1F34">
      <w:pPr>
        <w:spacing w:line="360" w:lineRule="auto"/>
        <w:rPr>
          <w:rFonts w:ascii="Arial" w:hAnsi="Arial" w:cs="Arial"/>
          <w:b/>
          <w:sz w:val="20"/>
          <w:szCs w:val="20"/>
        </w:rPr>
      </w:pPr>
    </w:p>
    <w:p w14:paraId="0716F9C4" w14:textId="396A60EC" w:rsidR="006B573A" w:rsidRPr="00142C28" w:rsidRDefault="00142C28" w:rsidP="006B573A">
      <w:pPr>
        <w:autoSpaceDE w:val="0"/>
        <w:autoSpaceDN w:val="0"/>
        <w:adjustRightInd w:val="0"/>
        <w:jc w:val="right"/>
        <w:rPr>
          <w:rFonts w:ascii="Calibri" w:hAnsi="Calibri" w:cs="Calibri"/>
          <w:i/>
          <w:sz w:val="22"/>
          <w:szCs w:val="22"/>
        </w:rPr>
      </w:pPr>
      <w:r w:rsidRPr="00142C28">
        <w:rPr>
          <w:rFonts w:ascii="Calibri" w:hAnsi="Calibri" w:cs="Calibri"/>
          <w:i/>
          <w:sz w:val="22"/>
          <w:szCs w:val="22"/>
        </w:rPr>
        <w:t>Gdańsk</w:t>
      </w:r>
      <w:r w:rsidR="006B573A" w:rsidRPr="00142C28">
        <w:rPr>
          <w:rFonts w:ascii="Calibri" w:hAnsi="Calibri" w:cs="Calibri"/>
          <w:i/>
          <w:sz w:val="22"/>
          <w:szCs w:val="22"/>
        </w:rPr>
        <w:t xml:space="preserve">, </w:t>
      </w:r>
      <w:r w:rsidR="00DB2ACD" w:rsidRPr="00142C28">
        <w:rPr>
          <w:rFonts w:ascii="Calibri" w:hAnsi="Calibri" w:cs="Calibri"/>
          <w:i/>
          <w:sz w:val="22"/>
          <w:szCs w:val="22"/>
        </w:rPr>
        <w:t>6</w:t>
      </w:r>
      <w:r>
        <w:rPr>
          <w:rFonts w:ascii="Calibri" w:hAnsi="Calibri" w:cs="Calibri"/>
          <w:i/>
          <w:sz w:val="22"/>
          <w:szCs w:val="22"/>
        </w:rPr>
        <w:t xml:space="preserve"> maja </w:t>
      </w:r>
      <w:r w:rsidR="006B573A" w:rsidRPr="00142C28">
        <w:rPr>
          <w:rFonts w:ascii="Calibri" w:hAnsi="Calibri" w:cs="Calibri"/>
          <w:i/>
          <w:sz w:val="22"/>
          <w:szCs w:val="22"/>
        </w:rPr>
        <w:t>2014</w:t>
      </w:r>
      <w:r>
        <w:rPr>
          <w:rFonts w:ascii="Calibri" w:hAnsi="Calibri" w:cs="Calibri"/>
          <w:i/>
          <w:sz w:val="22"/>
          <w:szCs w:val="22"/>
        </w:rPr>
        <w:t xml:space="preserve"> r.</w:t>
      </w:r>
    </w:p>
    <w:p w14:paraId="177885BC" w14:textId="77777777" w:rsidR="00AF6CD1" w:rsidRDefault="00AF6CD1" w:rsidP="00AF6CD1">
      <w:pPr>
        <w:spacing w:line="360" w:lineRule="auto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</w:p>
    <w:p w14:paraId="05AF3340" w14:textId="77777777" w:rsidR="006B573A" w:rsidRPr="00C733F5" w:rsidRDefault="00DB2ACD" w:rsidP="00AF6CD1">
      <w:pPr>
        <w:spacing w:line="360" w:lineRule="auto"/>
        <w:rPr>
          <w:rFonts w:ascii="Calibri" w:hAnsi="Calibri" w:cs="Arial"/>
          <w:b/>
          <w:sz w:val="28"/>
          <w:szCs w:val="28"/>
        </w:rPr>
      </w:pPr>
      <w:r w:rsidRPr="00C733F5">
        <w:rPr>
          <w:rFonts w:ascii="Calibri" w:hAnsi="Calibri" w:cs="Arial"/>
          <w:b/>
          <w:sz w:val="28"/>
          <w:szCs w:val="28"/>
        </w:rPr>
        <w:t>INFORMACJA PRASOWA</w:t>
      </w:r>
    </w:p>
    <w:p w14:paraId="2D4DC956" w14:textId="77777777" w:rsidR="00DB2ACD" w:rsidRPr="006C53DD" w:rsidRDefault="00DB2ACD" w:rsidP="006B573A">
      <w:pPr>
        <w:rPr>
          <w:rFonts w:ascii="Calibri" w:hAnsi="Calibri" w:cs="Calibri"/>
          <w:b/>
          <w:sz w:val="28"/>
          <w:szCs w:val="28"/>
        </w:rPr>
      </w:pPr>
    </w:p>
    <w:p w14:paraId="1C31ACBB" w14:textId="77777777" w:rsidR="00DB2ACD" w:rsidRPr="00DB2ACD" w:rsidRDefault="00DB2ACD" w:rsidP="00DB2ACD">
      <w:pPr>
        <w:jc w:val="center"/>
        <w:rPr>
          <w:rFonts w:asciiTheme="minorHAnsi" w:hAnsiTheme="minorHAnsi"/>
          <w:b/>
          <w:sz w:val="28"/>
          <w:szCs w:val="22"/>
        </w:rPr>
      </w:pPr>
      <w:r w:rsidRPr="00DB2ACD">
        <w:rPr>
          <w:rFonts w:asciiTheme="minorHAnsi" w:hAnsiTheme="minorHAnsi"/>
          <w:b/>
          <w:sz w:val="28"/>
          <w:szCs w:val="22"/>
        </w:rPr>
        <w:t>Nowe perony i funkcjonalne przejścia podziemne</w:t>
      </w:r>
      <w:r w:rsidR="00CD7D5C">
        <w:rPr>
          <w:rFonts w:asciiTheme="minorHAnsi" w:hAnsiTheme="minorHAnsi"/>
          <w:b/>
          <w:sz w:val="28"/>
          <w:szCs w:val="22"/>
        </w:rPr>
        <w:t xml:space="preserve"> na stacji Gdańsk Wrzeszcz</w:t>
      </w:r>
    </w:p>
    <w:p w14:paraId="38BC3629" w14:textId="77777777" w:rsidR="00DB2ACD" w:rsidRPr="00DB2ACD" w:rsidRDefault="00DB2ACD" w:rsidP="00DB2ACD">
      <w:pPr>
        <w:jc w:val="center"/>
        <w:rPr>
          <w:rFonts w:asciiTheme="minorHAnsi" w:hAnsiTheme="minorHAnsi"/>
          <w:b/>
          <w:sz w:val="22"/>
          <w:szCs w:val="22"/>
        </w:rPr>
      </w:pPr>
    </w:p>
    <w:p w14:paraId="27768D86" w14:textId="60B54806" w:rsidR="00DB2ACD" w:rsidRPr="00DB2ACD" w:rsidRDefault="00342181" w:rsidP="00DB2ACD">
      <w:pPr>
        <w:jc w:val="bot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Dogodny dostęp do peronów, większy komfort oczekiwania na pociąg oraz funkcjonalne przejścia podziemne</w:t>
      </w:r>
      <w:r w:rsidR="00393B5D">
        <w:rPr>
          <w:rFonts w:asciiTheme="minorHAnsi" w:hAnsiTheme="minorHAnsi"/>
          <w:b/>
          <w:sz w:val="22"/>
          <w:szCs w:val="22"/>
        </w:rPr>
        <w:t xml:space="preserve"> </w:t>
      </w:r>
      <w:r>
        <w:rPr>
          <w:rFonts w:asciiTheme="minorHAnsi" w:hAnsiTheme="minorHAnsi"/>
          <w:b/>
          <w:sz w:val="22"/>
          <w:szCs w:val="22"/>
        </w:rPr>
        <w:t xml:space="preserve">– takie będą efekty ostatniego etapu modernizacji </w:t>
      </w:r>
      <w:r w:rsidR="00DB2ACD" w:rsidRPr="00DB2ACD">
        <w:rPr>
          <w:rFonts w:asciiTheme="minorHAnsi" w:hAnsiTheme="minorHAnsi"/>
          <w:b/>
          <w:sz w:val="22"/>
          <w:szCs w:val="22"/>
        </w:rPr>
        <w:t xml:space="preserve">magistrali kolejowej </w:t>
      </w:r>
      <w:r w:rsidR="00CD7D5C">
        <w:rPr>
          <w:rFonts w:asciiTheme="minorHAnsi" w:hAnsiTheme="minorHAnsi"/>
          <w:b/>
          <w:sz w:val="22"/>
          <w:szCs w:val="22"/>
        </w:rPr>
        <w:t>łączącej Warszawę z</w:t>
      </w:r>
      <w:r w:rsidR="00DB2ACD" w:rsidRPr="00DB2ACD">
        <w:rPr>
          <w:rFonts w:asciiTheme="minorHAnsi" w:hAnsiTheme="minorHAnsi"/>
          <w:b/>
          <w:sz w:val="22"/>
          <w:szCs w:val="22"/>
        </w:rPr>
        <w:t xml:space="preserve"> Gdyni</w:t>
      </w:r>
      <w:r w:rsidR="00CD7D5C">
        <w:rPr>
          <w:rFonts w:asciiTheme="minorHAnsi" w:hAnsiTheme="minorHAnsi"/>
          <w:b/>
          <w:sz w:val="22"/>
          <w:szCs w:val="22"/>
        </w:rPr>
        <w:t>ą</w:t>
      </w:r>
      <w:r w:rsidR="00DB2ACD" w:rsidRPr="00DB2ACD">
        <w:rPr>
          <w:rFonts w:asciiTheme="minorHAnsi" w:hAnsiTheme="minorHAnsi"/>
          <w:b/>
          <w:sz w:val="22"/>
          <w:szCs w:val="22"/>
        </w:rPr>
        <w:t xml:space="preserve">, czyli </w:t>
      </w:r>
      <w:r w:rsidRPr="00DB2ACD">
        <w:rPr>
          <w:rFonts w:asciiTheme="minorHAnsi" w:hAnsiTheme="minorHAnsi"/>
          <w:b/>
          <w:sz w:val="22"/>
          <w:szCs w:val="22"/>
        </w:rPr>
        <w:t>przebudow</w:t>
      </w:r>
      <w:r>
        <w:rPr>
          <w:rFonts w:asciiTheme="minorHAnsi" w:hAnsiTheme="minorHAnsi"/>
          <w:b/>
          <w:sz w:val="22"/>
          <w:szCs w:val="22"/>
        </w:rPr>
        <w:t>y</w:t>
      </w:r>
      <w:r w:rsidRPr="00DB2ACD">
        <w:rPr>
          <w:rFonts w:asciiTheme="minorHAnsi" w:hAnsiTheme="minorHAnsi"/>
          <w:b/>
          <w:sz w:val="22"/>
          <w:szCs w:val="22"/>
        </w:rPr>
        <w:t xml:space="preserve"> </w:t>
      </w:r>
      <w:r w:rsidR="00DB2ACD" w:rsidRPr="00DB2ACD">
        <w:rPr>
          <w:rFonts w:asciiTheme="minorHAnsi" w:hAnsiTheme="minorHAnsi"/>
          <w:b/>
          <w:sz w:val="22"/>
          <w:szCs w:val="22"/>
        </w:rPr>
        <w:t>stacji Gdańsk Wrzeszcz</w:t>
      </w:r>
      <w:r>
        <w:rPr>
          <w:rFonts w:asciiTheme="minorHAnsi" w:hAnsiTheme="minorHAnsi"/>
          <w:b/>
          <w:sz w:val="22"/>
          <w:szCs w:val="22"/>
        </w:rPr>
        <w:t>. Inwestycja właśnie</w:t>
      </w:r>
      <w:r w:rsidR="00DB2ACD" w:rsidRPr="00DB2ACD">
        <w:rPr>
          <w:rFonts w:asciiTheme="minorHAnsi" w:hAnsiTheme="minorHAnsi"/>
          <w:b/>
          <w:sz w:val="22"/>
          <w:szCs w:val="22"/>
        </w:rPr>
        <w:t xml:space="preserve"> wkracza w </w:t>
      </w:r>
      <w:r w:rsidR="00DB2ACD">
        <w:rPr>
          <w:rFonts w:asciiTheme="minorHAnsi" w:hAnsiTheme="minorHAnsi"/>
          <w:b/>
          <w:sz w:val="22"/>
          <w:szCs w:val="22"/>
        </w:rPr>
        <w:t>kluczową</w:t>
      </w:r>
      <w:r w:rsidR="00DB2ACD" w:rsidRPr="00DB2ACD">
        <w:rPr>
          <w:rFonts w:asciiTheme="minorHAnsi" w:hAnsiTheme="minorHAnsi"/>
          <w:b/>
          <w:sz w:val="22"/>
          <w:szCs w:val="22"/>
        </w:rPr>
        <w:t xml:space="preserve"> fazę. </w:t>
      </w:r>
      <w:r>
        <w:rPr>
          <w:rFonts w:asciiTheme="minorHAnsi" w:hAnsiTheme="minorHAnsi"/>
          <w:b/>
          <w:sz w:val="22"/>
          <w:szCs w:val="22"/>
        </w:rPr>
        <w:t>R</w:t>
      </w:r>
      <w:r w:rsidR="00CD7D5C">
        <w:rPr>
          <w:rFonts w:asciiTheme="minorHAnsi" w:hAnsiTheme="minorHAnsi"/>
          <w:b/>
          <w:sz w:val="22"/>
          <w:szCs w:val="22"/>
        </w:rPr>
        <w:t>ozpocz</w:t>
      </w:r>
      <w:r>
        <w:rPr>
          <w:rFonts w:asciiTheme="minorHAnsi" w:hAnsiTheme="minorHAnsi"/>
          <w:b/>
          <w:sz w:val="22"/>
          <w:szCs w:val="22"/>
        </w:rPr>
        <w:t>ęła</w:t>
      </w:r>
      <w:r w:rsidR="00CD7D5C">
        <w:rPr>
          <w:rFonts w:asciiTheme="minorHAnsi" w:hAnsiTheme="minorHAnsi"/>
          <w:b/>
          <w:sz w:val="22"/>
          <w:szCs w:val="22"/>
        </w:rPr>
        <w:t xml:space="preserve"> się</w:t>
      </w:r>
      <w:r w:rsidR="00DB2ACD" w:rsidRPr="00DB2ACD">
        <w:rPr>
          <w:rFonts w:asciiTheme="minorHAnsi" w:hAnsiTheme="minorHAnsi"/>
          <w:b/>
          <w:sz w:val="22"/>
          <w:szCs w:val="22"/>
        </w:rPr>
        <w:t xml:space="preserve"> budowa</w:t>
      </w:r>
      <w:r w:rsidR="00CD7D5C">
        <w:rPr>
          <w:rFonts w:asciiTheme="minorHAnsi" w:hAnsiTheme="minorHAnsi"/>
          <w:b/>
          <w:sz w:val="22"/>
          <w:szCs w:val="22"/>
        </w:rPr>
        <w:t xml:space="preserve"> </w:t>
      </w:r>
      <w:r w:rsidR="00DB2ACD" w:rsidRPr="00DB2ACD">
        <w:rPr>
          <w:rFonts w:asciiTheme="minorHAnsi" w:hAnsiTheme="minorHAnsi"/>
          <w:b/>
          <w:sz w:val="22"/>
          <w:szCs w:val="22"/>
        </w:rPr>
        <w:t xml:space="preserve">nowego peronu, który będzie </w:t>
      </w:r>
      <w:r w:rsidR="000327F1">
        <w:rPr>
          <w:rFonts w:asciiTheme="minorHAnsi" w:hAnsiTheme="minorHAnsi"/>
          <w:b/>
          <w:sz w:val="22"/>
          <w:szCs w:val="22"/>
        </w:rPr>
        <w:t xml:space="preserve">też </w:t>
      </w:r>
      <w:r w:rsidR="00DB2ACD" w:rsidRPr="00DB2ACD">
        <w:rPr>
          <w:rFonts w:asciiTheme="minorHAnsi" w:hAnsiTheme="minorHAnsi"/>
          <w:b/>
          <w:sz w:val="22"/>
          <w:szCs w:val="22"/>
        </w:rPr>
        <w:t>przystankiem dla Pomorskiej Kolei Metropolitalnej.</w:t>
      </w:r>
      <w:r w:rsidR="00CA2E79">
        <w:rPr>
          <w:rFonts w:asciiTheme="minorHAnsi" w:hAnsiTheme="minorHAnsi"/>
          <w:b/>
          <w:sz w:val="22"/>
          <w:szCs w:val="22"/>
        </w:rPr>
        <w:t xml:space="preserve"> </w:t>
      </w:r>
    </w:p>
    <w:p w14:paraId="0A20243A" w14:textId="77777777" w:rsidR="00DB2ACD" w:rsidRPr="00DB2ACD" w:rsidRDefault="00DB2ACD" w:rsidP="00DB2ACD">
      <w:pPr>
        <w:jc w:val="both"/>
        <w:rPr>
          <w:rFonts w:asciiTheme="minorHAnsi" w:hAnsiTheme="minorHAnsi"/>
          <w:b/>
          <w:sz w:val="22"/>
          <w:szCs w:val="22"/>
        </w:rPr>
      </w:pPr>
    </w:p>
    <w:p w14:paraId="0E1A70AF" w14:textId="4587219E" w:rsidR="00DB2ACD" w:rsidRDefault="00D53CF8" w:rsidP="00DB2ACD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Pierwsze elementy </w:t>
      </w:r>
      <w:r w:rsidR="00DB2ACD" w:rsidRPr="00DB2ACD">
        <w:rPr>
          <w:rFonts w:asciiTheme="minorHAnsi" w:hAnsiTheme="minorHAnsi"/>
          <w:sz w:val="22"/>
          <w:szCs w:val="22"/>
        </w:rPr>
        <w:t>peron</w:t>
      </w:r>
      <w:r>
        <w:rPr>
          <w:rFonts w:asciiTheme="minorHAnsi" w:hAnsiTheme="minorHAnsi"/>
          <w:sz w:val="22"/>
          <w:szCs w:val="22"/>
        </w:rPr>
        <w:t>u trzeciego</w:t>
      </w:r>
      <w:r w:rsidR="00FD03C8">
        <w:rPr>
          <w:rFonts w:asciiTheme="minorHAnsi" w:hAnsiTheme="minorHAnsi"/>
          <w:sz w:val="22"/>
          <w:szCs w:val="22"/>
        </w:rPr>
        <w:t xml:space="preserve"> na stacji Gdańsk Wrzeszcz</w:t>
      </w:r>
      <w:r w:rsidR="00DB2ACD" w:rsidRPr="00DB2ACD">
        <w:rPr>
          <w:rFonts w:asciiTheme="minorHAnsi" w:hAnsiTheme="minorHAnsi"/>
          <w:sz w:val="22"/>
          <w:szCs w:val="22"/>
        </w:rPr>
        <w:t>, przy którym zatrzymają się pociągi dalekobieżne oraz składy Pomorskiej Kolei Metropolitalnej</w:t>
      </w:r>
      <w:r>
        <w:rPr>
          <w:rFonts w:asciiTheme="minorHAnsi" w:hAnsiTheme="minorHAnsi"/>
          <w:sz w:val="22"/>
          <w:szCs w:val="22"/>
        </w:rPr>
        <w:t xml:space="preserve"> </w:t>
      </w:r>
      <w:r w:rsidR="00CD7D5C">
        <w:rPr>
          <w:rFonts w:asciiTheme="minorHAnsi" w:hAnsiTheme="minorHAnsi"/>
          <w:sz w:val="22"/>
          <w:szCs w:val="22"/>
        </w:rPr>
        <w:t>widoczne są już gołym okiem</w:t>
      </w:r>
      <w:r w:rsidR="00DB2ACD" w:rsidRPr="00DB2ACD">
        <w:rPr>
          <w:rFonts w:asciiTheme="minorHAnsi" w:hAnsiTheme="minorHAnsi"/>
          <w:sz w:val="22"/>
          <w:szCs w:val="22"/>
        </w:rPr>
        <w:t xml:space="preserve">. </w:t>
      </w:r>
      <w:r w:rsidR="00DB2ACD" w:rsidRPr="00DB2ACD">
        <w:rPr>
          <w:rFonts w:asciiTheme="minorHAnsi" w:hAnsiTheme="minorHAnsi"/>
          <w:i/>
          <w:sz w:val="22"/>
          <w:szCs w:val="22"/>
        </w:rPr>
        <w:t>–</w:t>
      </w:r>
      <w:r>
        <w:rPr>
          <w:rFonts w:asciiTheme="minorHAnsi" w:hAnsiTheme="minorHAnsi"/>
          <w:i/>
          <w:sz w:val="22"/>
          <w:szCs w:val="22"/>
        </w:rPr>
        <w:t xml:space="preserve"> W</w:t>
      </w:r>
      <w:r w:rsidR="00DB2ACD" w:rsidRPr="00DB2ACD">
        <w:rPr>
          <w:rFonts w:asciiTheme="minorHAnsi" w:hAnsiTheme="minorHAnsi"/>
          <w:i/>
          <w:sz w:val="22"/>
          <w:szCs w:val="22"/>
        </w:rPr>
        <w:t>ylano już fundamenty pod krawędzie peronowe. Front robót jest rozciągnięty na całej długości stacji. W ramach inwestycji przebudowywany jest również układ torów –</w:t>
      </w:r>
      <w:r w:rsidR="00DB2ACD" w:rsidRPr="00DB2ACD">
        <w:rPr>
          <w:rFonts w:asciiTheme="minorHAnsi" w:hAnsiTheme="minorHAnsi"/>
          <w:sz w:val="22"/>
          <w:szCs w:val="22"/>
        </w:rPr>
        <w:t xml:space="preserve"> informuje Ireneusz Krzywicki, kierownik kontraktu z PKP Polskie Linie Kolejowe S.A.</w:t>
      </w:r>
    </w:p>
    <w:p w14:paraId="1C432325" w14:textId="77777777" w:rsidR="00342181" w:rsidRDefault="00342181" w:rsidP="00DB2ACD">
      <w:pPr>
        <w:jc w:val="both"/>
        <w:rPr>
          <w:rFonts w:asciiTheme="minorHAnsi" w:hAnsiTheme="minorHAnsi"/>
          <w:sz w:val="22"/>
          <w:szCs w:val="22"/>
        </w:rPr>
      </w:pPr>
    </w:p>
    <w:p w14:paraId="652F2046" w14:textId="0043D676" w:rsidR="00DB2ACD" w:rsidRDefault="00DB2ACD" w:rsidP="00DB2ACD">
      <w:pPr>
        <w:jc w:val="both"/>
        <w:rPr>
          <w:rFonts w:asciiTheme="minorHAnsi" w:hAnsiTheme="minorHAnsi"/>
          <w:b/>
          <w:sz w:val="22"/>
          <w:szCs w:val="22"/>
        </w:rPr>
      </w:pPr>
      <w:r w:rsidRPr="00DB2ACD">
        <w:rPr>
          <w:rFonts w:asciiTheme="minorHAnsi" w:hAnsiTheme="minorHAnsi"/>
          <w:b/>
          <w:sz w:val="22"/>
          <w:szCs w:val="22"/>
        </w:rPr>
        <w:t xml:space="preserve">Dwa </w:t>
      </w:r>
      <w:r w:rsidR="00A76139">
        <w:rPr>
          <w:rFonts w:asciiTheme="minorHAnsi" w:hAnsiTheme="minorHAnsi"/>
          <w:b/>
          <w:sz w:val="22"/>
          <w:szCs w:val="22"/>
        </w:rPr>
        <w:t>nowe perony</w:t>
      </w:r>
    </w:p>
    <w:p w14:paraId="5BF6110B" w14:textId="77777777" w:rsidR="00DB2ACD" w:rsidRPr="00DB2ACD" w:rsidRDefault="00DB2ACD" w:rsidP="00DB2ACD">
      <w:pPr>
        <w:jc w:val="both"/>
        <w:rPr>
          <w:rFonts w:asciiTheme="minorHAnsi" w:hAnsiTheme="minorHAnsi"/>
          <w:b/>
          <w:sz w:val="22"/>
          <w:szCs w:val="22"/>
        </w:rPr>
      </w:pPr>
    </w:p>
    <w:p w14:paraId="09F8B741" w14:textId="5C23007E" w:rsidR="00DB2ACD" w:rsidRDefault="00DB2ACD" w:rsidP="00DB2ACD">
      <w:pPr>
        <w:jc w:val="both"/>
        <w:rPr>
          <w:rFonts w:asciiTheme="minorHAnsi" w:hAnsiTheme="minorHAnsi"/>
          <w:sz w:val="22"/>
          <w:szCs w:val="22"/>
        </w:rPr>
      </w:pPr>
      <w:r w:rsidRPr="00DB2ACD">
        <w:rPr>
          <w:rFonts w:asciiTheme="minorHAnsi" w:hAnsiTheme="minorHAnsi"/>
          <w:sz w:val="22"/>
          <w:szCs w:val="22"/>
        </w:rPr>
        <w:t>Budowa nowego peronu o charakterze wyspowym (</w:t>
      </w:r>
      <w:r w:rsidR="0009526F" w:rsidRPr="00DB2ACD">
        <w:rPr>
          <w:rFonts w:asciiTheme="minorHAnsi" w:hAnsiTheme="minorHAnsi"/>
          <w:sz w:val="22"/>
          <w:szCs w:val="22"/>
        </w:rPr>
        <w:t>umiejscowion</w:t>
      </w:r>
      <w:r w:rsidR="0009526F">
        <w:rPr>
          <w:rFonts w:asciiTheme="minorHAnsi" w:hAnsiTheme="minorHAnsi"/>
          <w:sz w:val="22"/>
          <w:szCs w:val="22"/>
        </w:rPr>
        <w:t>ego</w:t>
      </w:r>
      <w:r w:rsidR="0009526F" w:rsidRPr="00DB2ACD">
        <w:rPr>
          <w:rFonts w:asciiTheme="minorHAnsi" w:hAnsiTheme="minorHAnsi"/>
          <w:sz w:val="22"/>
          <w:szCs w:val="22"/>
        </w:rPr>
        <w:t xml:space="preserve"> </w:t>
      </w:r>
      <w:r w:rsidRPr="00DB2ACD">
        <w:rPr>
          <w:rFonts w:asciiTheme="minorHAnsi" w:hAnsiTheme="minorHAnsi"/>
          <w:sz w:val="22"/>
          <w:szCs w:val="22"/>
        </w:rPr>
        <w:t>pomiędzy dwoma torami</w:t>
      </w:r>
      <w:r w:rsidR="0009526F">
        <w:rPr>
          <w:rFonts w:asciiTheme="minorHAnsi" w:hAnsiTheme="minorHAnsi"/>
          <w:sz w:val="22"/>
          <w:szCs w:val="22"/>
        </w:rPr>
        <w:t>)</w:t>
      </w:r>
      <w:r w:rsidRPr="00DB2ACD">
        <w:rPr>
          <w:rFonts w:asciiTheme="minorHAnsi" w:hAnsiTheme="minorHAnsi"/>
          <w:sz w:val="22"/>
          <w:szCs w:val="22"/>
        </w:rPr>
        <w:t xml:space="preserve"> ma zostać zakończona w październiku. </w:t>
      </w:r>
      <w:r w:rsidR="00D53CF8">
        <w:rPr>
          <w:rFonts w:asciiTheme="minorHAnsi" w:hAnsiTheme="minorHAnsi"/>
          <w:sz w:val="22"/>
          <w:szCs w:val="22"/>
        </w:rPr>
        <w:t>Wówczas</w:t>
      </w:r>
      <w:r w:rsidR="0009526F">
        <w:rPr>
          <w:rFonts w:asciiTheme="minorHAnsi" w:hAnsiTheme="minorHAnsi"/>
          <w:sz w:val="22"/>
          <w:szCs w:val="22"/>
        </w:rPr>
        <w:t xml:space="preserve"> na czas przebudowy</w:t>
      </w:r>
      <w:r w:rsidRPr="00DB2ACD">
        <w:rPr>
          <w:rFonts w:asciiTheme="minorHAnsi" w:hAnsiTheme="minorHAnsi"/>
          <w:sz w:val="22"/>
          <w:szCs w:val="22"/>
        </w:rPr>
        <w:t xml:space="preserve"> wyłączon</w:t>
      </w:r>
      <w:r w:rsidR="00E263EA">
        <w:rPr>
          <w:rFonts w:asciiTheme="minorHAnsi" w:hAnsiTheme="minorHAnsi"/>
          <w:sz w:val="22"/>
          <w:szCs w:val="22"/>
        </w:rPr>
        <w:t>y</w:t>
      </w:r>
      <w:r w:rsidRPr="00DB2ACD">
        <w:rPr>
          <w:rFonts w:asciiTheme="minorHAnsi" w:hAnsiTheme="minorHAnsi"/>
          <w:sz w:val="22"/>
          <w:szCs w:val="22"/>
        </w:rPr>
        <w:t xml:space="preserve"> </w:t>
      </w:r>
      <w:r w:rsidR="0009526F" w:rsidRPr="00DB2ACD">
        <w:rPr>
          <w:rFonts w:asciiTheme="minorHAnsi" w:hAnsiTheme="minorHAnsi"/>
          <w:sz w:val="22"/>
          <w:szCs w:val="22"/>
        </w:rPr>
        <w:t xml:space="preserve">zostanie </w:t>
      </w:r>
      <w:r w:rsidRPr="00DB2ACD">
        <w:rPr>
          <w:rFonts w:asciiTheme="minorHAnsi" w:hAnsiTheme="minorHAnsi"/>
          <w:sz w:val="22"/>
          <w:szCs w:val="22"/>
        </w:rPr>
        <w:t xml:space="preserve">z użytkowania </w:t>
      </w:r>
      <w:r w:rsidR="000327F1">
        <w:rPr>
          <w:rFonts w:asciiTheme="minorHAnsi" w:hAnsiTheme="minorHAnsi"/>
          <w:sz w:val="22"/>
          <w:szCs w:val="22"/>
        </w:rPr>
        <w:t xml:space="preserve">peron dalekobieżny. </w:t>
      </w:r>
      <w:r w:rsidR="0009526F">
        <w:rPr>
          <w:rFonts w:asciiTheme="minorHAnsi" w:hAnsiTheme="minorHAnsi"/>
          <w:sz w:val="22"/>
          <w:szCs w:val="22"/>
        </w:rPr>
        <w:t>W efekcie inwestycji, która potrwa</w:t>
      </w:r>
      <w:r w:rsidR="0009526F" w:rsidRPr="00DB2ACD">
        <w:rPr>
          <w:rFonts w:asciiTheme="minorHAnsi" w:hAnsiTheme="minorHAnsi"/>
          <w:sz w:val="22"/>
          <w:szCs w:val="22"/>
        </w:rPr>
        <w:t xml:space="preserve"> do maja 2015 r.</w:t>
      </w:r>
      <w:r w:rsidR="0009526F">
        <w:rPr>
          <w:rFonts w:asciiTheme="minorHAnsi" w:hAnsiTheme="minorHAnsi"/>
          <w:sz w:val="22"/>
          <w:szCs w:val="22"/>
        </w:rPr>
        <w:t>, o</w:t>
      </w:r>
      <w:r w:rsidRPr="00DB2ACD">
        <w:rPr>
          <w:rFonts w:asciiTheme="minorHAnsi" w:hAnsiTheme="minorHAnsi"/>
          <w:sz w:val="22"/>
          <w:szCs w:val="22"/>
        </w:rPr>
        <w:t xml:space="preserve">ba perony zostaną </w:t>
      </w:r>
      <w:r w:rsidR="00A76139">
        <w:rPr>
          <w:rFonts w:asciiTheme="minorHAnsi" w:hAnsiTheme="minorHAnsi"/>
          <w:sz w:val="22"/>
          <w:szCs w:val="22"/>
        </w:rPr>
        <w:t xml:space="preserve">podwyższone i wyposażone w </w:t>
      </w:r>
      <w:r w:rsidRPr="00DB2ACD">
        <w:rPr>
          <w:rFonts w:asciiTheme="minorHAnsi" w:hAnsiTheme="minorHAnsi"/>
          <w:sz w:val="22"/>
          <w:szCs w:val="22"/>
        </w:rPr>
        <w:t>nowe elementy tzw. małej architektury, czyli</w:t>
      </w:r>
      <w:r w:rsidR="00A76139">
        <w:rPr>
          <w:rFonts w:asciiTheme="minorHAnsi" w:hAnsiTheme="minorHAnsi"/>
          <w:sz w:val="22"/>
          <w:szCs w:val="22"/>
        </w:rPr>
        <w:t xml:space="preserve"> wiaty, ławki oraz oświetlenie.</w:t>
      </w:r>
      <w:r w:rsidR="000327F1">
        <w:rPr>
          <w:rFonts w:asciiTheme="minorHAnsi" w:hAnsiTheme="minorHAnsi"/>
          <w:sz w:val="22"/>
          <w:szCs w:val="22"/>
        </w:rPr>
        <w:t xml:space="preserve"> Wizualnie będą dostosowane do </w:t>
      </w:r>
      <w:r w:rsidRPr="00DB2ACD">
        <w:rPr>
          <w:rFonts w:asciiTheme="minorHAnsi" w:hAnsiTheme="minorHAnsi"/>
          <w:sz w:val="22"/>
          <w:szCs w:val="22"/>
        </w:rPr>
        <w:t>infrastruktury PKP S</w:t>
      </w:r>
      <w:r w:rsidR="00D53CF8">
        <w:rPr>
          <w:rFonts w:asciiTheme="minorHAnsi" w:hAnsiTheme="minorHAnsi"/>
          <w:sz w:val="22"/>
          <w:szCs w:val="22"/>
        </w:rPr>
        <w:t>zybk</w:t>
      </w:r>
      <w:r w:rsidR="00215E39">
        <w:rPr>
          <w:rFonts w:asciiTheme="minorHAnsi" w:hAnsiTheme="minorHAnsi"/>
          <w:sz w:val="22"/>
          <w:szCs w:val="22"/>
        </w:rPr>
        <w:t>iej</w:t>
      </w:r>
      <w:r w:rsidR="00D53CF8">
        <w:rPr>
          <w:rFonts w:asciiTheme="minorHAnsi" w:hAnsiTheme="minorHAnsi"/>
          <w:sz w:val="22"/>
          <w:szCs w:val="22"/>
        </w:rPr>
        <w:t xml:space="preserve"> Kole</w:t>
      </w:r>
      <w:r w:rsidR="00215E39">
        <w:rPr>
          <w:rFonts w:asciiTheme="minorHAnsi" w:hAnsiTheme="minorHAnsi"/>
          <w:sz w:val="22"/>
          <w:szCs w:val="22"/>
        </w:rPr>
        <w:t>i</w:t>
      </w:r>
      <w:r w:rsidR="00D53CF8">
        <w:rPr>
          <w:rFonts w:asciiTheme="minorHAnsi" w:hAnsiTheme="minorHAnsi"/>
          <w:sz w:val="22"/>
          <w:szCs w:val="22"/>
        </w:rPr>
        <w:t xml:space="preserve"> Miejsk</w:t>
      </w:r>
      <w:r w:rsidR="00215E39">
        <w:rPr>
          <w:rFonts w:asciiTheme="minorHAnsi" w:hAnsiTheme="minorHAnsi"/>
          <w:sz w:val="22"/>
          <w:szCs w:val="22"/>
        </w:rPr>
        <w:t>iej</w:t>
      </w:r>
      <w:r w:rsidR="00D53CF8">
        <w:rPr>
          <w:rFonts w:asciiTheme="minorHAnsi" w:hAnsiTheme="minorHAnsi"/>
          <w:sz w:val="22"/>
          <w:szCs w:val="22"/>
        </w:rPr>
        <w:t xml:space="preserve"> w Trójmieście Sp. z o.o.</w:t>
      </w:r>
      <w:r w:rsidRPr="00DB2ACD">
        <w:rPr>
          <w:rFonts w:asciiTheme="minorHAnsi" w:hAnsiTheme="minorHAnsi"/>
          <w:sz w:val="22"/>
          <w:szCs w:val="22"/>
        </w:rPr>
        <w:t>, w tym do zmodernizowanego w ub</w:t>
      </w:r>
      <w:r w:rsidR="00D53CF8">
        <w:rPr>
          <w:rFonts w:asciiTheme="minorHAnsi" w:hAnsiTheme="minorHAnsi"/>
          <w:sz w:val="22"/>
          <w:szCs w:val="22"/>
        </w:rPr>
        <w:t>iegłym roku</w:t>
      </w:r>
      <w:r w:rsidRPr="00DB2ACD">
        <w:rPr>
          <w:rFonts w:asciiTheme="minorHAnsi" w:hAnsiTheme="minorHAnsi"/>
          <w:sz w:val="22"/>
          <w:szCs w:val="22"/>
        </w:rPr>
        <w:t xml:space="preserve"> peronu.</w:t>
      </w:r>
      <w:r w:rsidR="00CA2E79">
        <w:rPr>
          <w:rFonts w:asciiTheme="minorHAnsi" w:hAnsiTheme="minorHAnsi"/>
          <w:sz w:val="22"/>
          <w:szCs w:val="22"/>
        </w:rPr>
        <w:t xml:space="preserve"> </w:t>
      </w:r>
      <w:r w:rsidR="00393B5D">
        <w:rPr>
          <w:rFonts w:asciiTheme="minorHAnsi" w:hAnsiTheme="minorHAnsi"/>
          <w:sz w:val="22"/>
          <w:szCs w:val="22"/>
        </w:rPr>
        <w:t>Co ważne, z</w:t>
      </w:r>
      <w:r w:rsidR="00CA2E79">
        <w:rPr>
          <w:rFonts w:asciiTheme="minorHAnsi" w:hAnsiTheme="minorHAnsi"/>
          <w:sz w:val="22"/>
          <w:szCs w:val="22"/>
        </w:rPr>
        <w:t xml:space="preserve">astosowany </w:t>
      </w:r>
      <w:r w:rsidR="0009526F">
        <w:rPr>
          <w:rFonts w:asciiTheme="minorHAnsi" w:hAnsiTheme="minorHAnsi"/>
          <w:sz w:val="22"/>
          <w:szCs w:val="22"/>
        </w:rPr>
        <w:t xml:space="preserve">przez wykonawcę </w:t>
      </w:r>
      <w:r w:rsidR="00CA2E79">
        <w:rPr>
          <w:rFonts w:asciiTheme="minorHAnsi" w:hAnsiTheme="minorHAnsi"/>
          <w:sz w:val="22"/>
          <w:szCs w:val="22"/>
        </w:rPr>
        <w:t xml:space="preserve">sposób przebudowy </w:t>
      </w:r>
      <w:r w:rsidR="0009526F">
        <w:rPr>
          <w:rFonts w:asciiTheme="minorHAnsi" w:hAnsiTheme="minorHAnsi"/>
          <w:sz w:val="22"/>
          <w:szCs w:val="22"/>
        </w:rPr>
        <w:t xml:space="preserve">peronów zakłada </w:t>
      </w:r>
      <w:r w:rsidR="00CA2E79">
        <w:rPr>
          <w:rFonts w:asciiTheme="minorHAnsi" w:hAnsiTheme="minorHAnsi"/>
          <w:sz w:val="22"/>
          <w:szCs w:val="22"/>
        </w:rPr>
        <w:t xml:space="preserve">maksymalne </w:t>
      </w:r>
      <w:r w:rsidR="0009526F">
        <w:rPr>
          <w:rFonts w:asciiTheme="minorHAnsi" w:hAnsiTheme="minorHAnsi"/>
          <w:sz w:val="22"/>
          <w:szCs w:val="22"/>
        </w:rPr>
        <w:t xml:space="preserve">ograniczenie utrudnień dla pasażerów, które są </w:t>
      </w:r>
      <w:r w:rsidR="00CA2E79">
        <w:rPr>
          <w:rFonts w:asciiTheme="minorHAnsi" w:hAnsiTheme="minorHAnsi"/>
          <w:sz w:val="22"/>
          <w:szCs w:val="22"/>
        </w:rPr>
        <w:t>nieuniknione przy bardzo szerokim zakresie inwestycji</w:t>
      </w:r>
      <w:r w:rsidR="00215E39">
        <w:rPr>
          <w:rFonts w:asciiTheme="minorHAnsi" w:hAnsiTheme="minorHAnsi"/>
          <w:sz w:val="22"/>
          <w:szCs w:val="22"/>
        </w:rPr>
        <w:t>.</w:t>
      </w:r>
      <w:r w:rsidR="00215E39" w:rsidRPr="00215E39">
        <w:rPr>
          <w:rFonts w:asciiTheme="minorHAnsi" w:hAnsiTheme="minorHAnsi"/>
          <w:sz w:val="22"/>
          <w:szCs w:val="22"/>
        </w:rPr>
        <w:t xml:space="preserve"> </w:t>
      </w:r>
    </w:p>
    <w:p w14:paraId="259AED71" w14:textId="77777777" w:rsidR="00DB2ACD" w:rsidRPr="00DB2ACD" w:rsidRDefault="00DB2ACD" w:rsidP="00DB2ACD">
      <w:pPr>
        <w:jc w:val="both"/>
        <w:rPr>
          <w:rFonts w:asciiTheme="minorHAnsi" w:hAnsiTheme="minorHAnsi"/>
          <w:sz w:val="22"/>
          <w:szCs w:val="22"/>
        </w:rPr>
      </w:pPr>
    </w:p>
    <w:p w14:paraId="4393BDB3" w14:textId="1D79AD2B" w:rsidR="00DB2ACD" w:rsidRDefault="00A76139" w:rsidP="00DB2ACD">
      <w:pPr>
        <w:jc w:val="bot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Funkcjonalne przejścia pod peronami</w:t>
      </w:r>
    </w:p>
    <w:p w14:paraId="15E157F8" w14:textId="77777777" w:rsidR="00DB2ACD" w:rsidRPr="00DB2ACD" w:rsidRDefault="00DB2ACD" w:rsidP="00DB2ACD">
      <w:pPr>
        <w:jc w:val="both"/>
        <w:rPr>
          <w:rFonts w:asciiTheme="minorHAnsi" w:hAnsiTheme="minorHAnsi"/>
          <w:b/>
          <w:sz w:val="22"/>
          <w:szCs w:val="22"/>
        </w:rPr>
      </w:pPr>
    </w:p>
    <w:p w14:paraId="00F873B4" w14:textId="229A539A" w:rsidR="00DB2ACD" w:rsidRDefault="00D53CF8" w:rsidP="00DB2ACD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W</w:t>
      </w:r>
      <w:r w:rsidR="00DB2ACD" w:rsidRPr="00DB2ACD">
        <w:rPr>
          <w:rFonts w:asciiTheme="minorHAnsi" w:hAnsiTheme="minorHAnsi"/>
          <w:sz w:val="22"/>
          <w:szCs w:val="22"/>
        </w:rPr>
        <w:t xml:space="preserve"> ramach prac na stacji Gdańsk Wrzeszcz przebudowane zostaną </w:t>
      </w:r>
      <w:r w:rsidR="00BD6AD0">
        <w:rPr>
          <w:rFonts w:asciiTheme="minorHAnsi" w:hAnsiTheme="minorHAnsi"/>
          <w:sz w:val="22"/>
          <w:szCs w:val="22"/>
        </w:rPr>
        <w:t>także</w:t>
      </w:r>
      <w:r w:rsidR="00BD6AD0" w:rsidRPr="00DB2ACD">
        <w:rPr>
          <w:rFonts w:asciiTheme="minorHAnsi" w:hAnsiTheme="minorHAnsi"/>
          <w:sz w:val="22"/>
          <w:szCs w:val="22"/>
        </w:rPr>
        <w:t xml:space="preserve"> </w:t>
      </w:r>
      <w:r w:rsidR="00DB2ACD" w:rsidRPr="00DB2ACD">
        <w:rPr>
          <w:rFonts w:asciiTheme="minorHAnsi" w:hAnsiTheme="minorHAnsi"/>
          <w:sz w:val="22"/>
          <w:szCs w:val="22"/>
        </w:rPr>
        <w:t>dwa</w:t>
      </w:r>
      <w:r>
        <w:rPr>
          <w:rFonts w:asciiTheme="minorHAnsi" w:hAnsiTheme="minorHAnsi"/>
          <w:sz w:val="22"/>
          <w:szCs w:val="22"/>
        </w:rPr>
        <w:t xml:space="preserve"> </w:t>
      </w:r>
      <w:r w:rsidR="00DB2ACD" w:rsidRPr="00DB2ACD">
        <w:rPr>
          <w:rFonts w:asciiTheme="minorHAnsi" w:hAnsiTheme="minorHAnsi"/>
          <w:sz w:val="22"/>
          <w:szCs w:val="22"/>
        </w:rPr>
        <w:t>przejścia podziemne</w:t>
      </w:r>
      <w:r>
        <w:rPr>
          <w:rFonts w:asciiTheme="minorHAnsi" w:hAnsiTheme="minorHAnsi"/>
          <w:sz w:val="22"/>
          <w:szCs w:val="22"/>
        </w:rPr>
        <w:t>: t</w:t>
      </w:r>
      <w:r w:rsidR="00DB2ACD" w:rsidRPr="00DB2ACD">
        <w:rPr>
          <w:rFonts w:asciiTheme="minorHAnsi" w:hAnsiTheme="minorHAnsi"/>
          <w:sz w:val="22"/>
          <w:szCs w:val="22"/>
        </w:rPr>
        <w:t xml:space="preserve">unel </w:t>
      </w:r>
      <w:r>
        <w:rPr>
          <w:rFonts w:asciiTheme="minorHAnsi" w:hAnsiTheme="minorHAnsi"/>
          <w:sz w:val="22"/>
          <w:szCs w:val="22"/>
        </w:rPr>
        <w:t>łączący</w:t>
      </w:r>
      <w:r w:rsidR="00A76139">
        <w:rPr>
          <w:rFonts w:asciiTheme="minorHAnsi" w:hAnsiTheme="minorHAnsi"/>
          <w:sz w:val="22"/>
          <w:szCs w:val="22"/>
        </w:rPr>
        <w:t xml:space="preserve"> </w:t>
      </w:r>
      <w:r w:rsidR="00DB2ACD" w:rsidRPr="00DB2ACD">
        <w:rPr>
          <w:rFonts w:asciiTheme="minorHAnsi" w:hAnsiTheme="minorHAnsi"/>
          <w:sz w:val="22"/>
          <w:szCs w:val="22"/>
        </w:rPr>
        <w:t>budyn</w:t>
      </w:r>
      <w:r w:rsidR="00A76139">
        <w:rPr>
          <w:rFonts w:asciiTheme="minorHAnsi" w:hAnsiTheme="minorHAnsi"/>
          <w:sz w:val="22"/>
          <w:szCs w:val="22"/>
        </w:rPr>
        <w:t xml:space="preserve">ek dworca z </w:t>
      </w:r>
      <w:r>
        <w:rPr>
          <w:rFonts w:asciiTheme="minorHAnsi" w:hAnsiTheme="minorHAnsi"/>
          <w:sz w:val="22"/>
          <w:szCs w:val="22"/>
        </w:rPr>
        <w:t>peronami dalekobieżnym</w:t>
      </w:r>
      <w:r w:rsidR="00A76139">
        <w:rPr>
          <w:rFonts w:asciiTheme="minorHAnsi" w:hAnsiTheme="minorHAnsi"/>
          <w:sz w:val="22"/>
          <w:szCs w:val="22"/>
        </w:rPr>
        <w:t xml:space="preserve"> i </w:t>
      </w:r>
      <w:r w:rsidR="00DB2ACD" w:rsidRPr="00DB2ACD">
        <w:rPr>
          <w:rFonts w:asciiTheme="minorHAnsi" w:hAnsiTheme="minorHAnsi"/>
          <w:sz w:val="22"/>
          <w:szCs w:val="22"/>
        </w:rPr>
        <w:t>SKM</w:t>
      </w:r>
      <w:r>
        <w:rPr>
          <w:rFonts w:asciiTheme="minorHAnsi" w:hAnsiTheme="minorHAnsi"/>
          <w:sz w:val="22"/>
          <w:szCs w:val="22"/>
        </w:rPr>
        <w:t xml:space="preserve"> oraz</w:t>
      </w:r>
      <w:r w:rsidR="00DB2ACD" w:rsidRPr="00DB2ACD">
        <w:rPr>
          <w:rFonts w:asciiTheme="minorHAnsi" w:hAnsiTheme="minorHAnsi"/>
          <w:sz w:val="22"/>
          <w:szCs w:val="22"/>
        </w:rPr>
        <w:t xml:space="preserve"> korytarz łączący część </w:t>
      </w:r>
      <w:r>
        <w:rPr>
          <w:rFonts w:asciiTheme="minorHAnsi" w:hAnsiTheme="minorHAnsi"/>
          <w:sz w:val="22"/>
          <w:szCs w:val="22"/>
        </w:rPr>
        <w:t>wschodnią i zachodnią Wrzeszcza. Oba z</w:t>
      </w:r>
      <w:r w:rsidR="00DB2ACD" w:rsidRPr="00DB2ACD">
        <w:rPr>
          <w:rFonts w:asciiTheme="minorHAnsi" w:hAnsiTheme="minorHAnsi"/>
          <w:sz w:val="22"/>
          <w:szCs w:val="22"/>
        </w:rPr>
        <w:t>yskają dodatkowe wyjścia na perony</w:t>
      </w:r>
      <w:r w:rsidR="000327F1">
        <w:rPr>
          <w:rFonts w:asciiTheme="minorHAnsi" w:hAnsiTheme="minorHAnsi"/>
          <w:sz w:val="22"/>
          <w:szCs w:val="22"/>
        </w:rPr>
        <w:t xml:space="preserve">. Będą </w:t>
      </w:r>
      <w:r w:rsidR="00DB2ACD" w:rsidRPr="00DB2ACD">
        <w:rPr>
          <w:rFonts w:asciiTheme="minorHAnsi" w:hAnsiTheme="minorHAnsi"/>
          <w:sz w:val="22"/>
          <w:szCs w:val="22"/>
        </w:rPr>
        <w:t xml:space="preserve"> wyposażone w windy ułatwiające dostęp osobom z ograniczoną możliwoś</w:t>
      </w:r>
      <w:r w:rsidR="00A76139">
        <w:rPr>
          <w:rFonts w:asciiTheme="minorHAnsi" w:hAnsiTheme="minorHAnsi"/>
          <w:sz w:val="22"/>
          <w:szCs w:val="22"/>
        </w:rPr>
        <w:t xml:space="preserve">cią poruszania się, podróżnym z </w:t>
      </w:r>
      <w:r w:rsidR="00DB2ACD" w:rsidRPr="00DB2ACD">
        <w:rPr>
          <w:rFonts w:asciiTheme="minorHAnsi" w:hAnsiTheme="minorHAnsi"/>
          <w:sz w:val="22"/>
          <w:szCs w:val="22"/>
        </w:rPr>
        <w:t>cięższym bagażem czy </w:t>
      </w:r>
      <w:r w:rsidR="000327F1">
        <w:rPr>
          <w:rFonts w:asciiTheme="minorHAnsi" w:hAnsiTheme="minorHAnsi"/>
          <w:sz w:val="22"/>
          <w:szCs w:val="22"/>
        </w:rPr>
        <w:t>opiekunom</w:t>
      </w:r>
      <w:r w:rsidR="00DB2ACD" w:rsidRPr="00DB2ACD">
        <w:rPr>
          <w:rFonts w:asciiTheme="minorHAnsi" w:hAnsiTheme="minorHAnsi"/>
          <w:sz w:val="22"/>
          <w:szCs w:val="22"/>
        </w:rPr>
        <w:t xml:space="preserve"> z dziećmi w wózkach. </w:t>
      </w:r>
      <w:r w:rsidR="00CD7D5C">
        <w:rPr>
          <w:rFonts w:asciiTheme="minorHAnsi" w:hAnsiTheme="minorHAnsi"/>
          <w:sz w:val="22"/>
          <w:szCs w:val="22"/>
        </w:rPr>
        <w:t xml:space="preserve">Tunele </w:t>
      </w:r>
      <w:r w:rsidR="000327F1">
        <w:rPr>
          <w:rFonts w:asciiTheme="minorHAnsi" w:hAnsiTheme="minorHAnsi"/>
          <w:sz w:val="22"/>
          <w:szCs w:val="22"/>
        </w:rPr>
        <w:t xml:space="preserve">zyskają </w:t>
      </w:r>
      <w:r w:rsidR="00DB2ACD" w:rsidRPr="00DB2ACD">
        <w:rPr>
          <w:rFonts w:asciiTheme="minorHAnsi" w:hAnsiTheme="minorHAnsi"/>
          <w:sz w:val="22"/>
          <w:szCs w:val="22"/>
        </w:rPr>
        <w:t>elewacj</w:t>
      </w:r>
      <w:r w:rsidR="000327F1">
        <w:rPr>
          <w:rFonts w:asciiTheme="minorHAnsi" w:hAnsiTheme="minorHAnsi"/>
          <w:sz w:val="22"/>
          <w:szCs w:val="22"/>
        </w:rPr>
        <w:t>ę</w:t>
      </w:r>
      <w:r w:rsidR="00DB2ACD" w:rsidRPr="00DB2ACD">
        <w:rPr>
          <w:rFonts w:asciiTheme="minorHAnsi" w:hAnsiTheme="minorHAnsi"/>
          <w:sz w:val="22"/>
          <w:szCs w:val="22"/>
        </w:rPr>
        <w:t xml:space="preserve"> z matowych płyt kamiennych, takich samych jakie zastosowała w swoich częściach przejść podziemnych PKP SKM. </w:t>
      </w:r>
      <w:r>
        <w:rPr>
          <w:rFonts w:asciiTheme="minorHAnsi" w:hAnsiTheme="minorHAnsi"/>
          <w:i/>
          <w:sz w:val="22"/>
          <w:szCs w:val="22"/>
        </w:rPr>
        <w:t>–</w:t>
      </w:r>
      <w:r w:rsidR="00DB2ACD" w:rsidRPr="00DB2ACD">
        <w:rPr>
          <w:rFonts w:asciiTheme="minorHAnsi" w:hAnsiTheme="minorHAnsi"/>
          <w:i/>
          <w:sz w:val="22"/>
          <w:szCs w:val="22"/>
        </w:rPr>
        <w:t xml:space="preserve"> Elementy stacji będą tworzyć jednolitą całość z zastosowaniem wysokiej jakości materiałów min: naturalnego kamienia, szkła i wysokiej jakości stali –</w:t>
      </w:r>
      <w:r w:rsidR="00DB2ACD" w:rsidRPr="00DB2ACD">
        <w:rPr>
          <w:rFonts w:asciiTheme="minorHAnsi" w:hAnsiTheme="minorHAnsi"/>
          <w:sz w:val="22"/>
          <w:szCs w:val="22"/>
        </w:rPr>
        <w:t xml:space="preserve"> podkreśla Ireneusz Krzywicki. </w:t>
      </w:r>
    </w:p>
    <w:p w14:paraId="567B731E" w14:textId="77777777" w:rsidR="00DB2ACD" w:rsidRPr="00DB2ACD" w:rsidRDefault="00DB2ACD" w:rsidP="00DB2ACD">
      <w:pPr>
        <w:jc w:val="both"/>
        <w:rPr>
          <w:rFonts w:asciiTheme="minorHAnsi" w:hAnsiTheme="minorHAnsi"/>
          <w:b/>
          <w:sz w:val="22"/>
          <w:szCs w:val="22"/>
        </w:rPr>
      </w:pPr>
    </w:p>
    <w:p w14:paraId="58FC1E9D" w14:textId="77777777" w:rsidR="00DB2ACD" w:rsidRDefault="00DB2ACD" w:rsidP="00DB2ACD">
      <w:pPr>
        <w:jc w:val="both"/>
        <w:rPr>
          <w:rFonts w:asciiTheme="minorHAnsi" w:hAnsiTheme="minorHAnsi"/>
          <w:b/>
          <w:sz w:val="22"/>
          <w:szCs w:val="22"/>
        </w:rPr>
      </w:pPr>
      <w:r w:rsidRPr="00DB2ACD">
        <w:rPr>
          <w:rFonts w:asciiTheme="minorHAnsi" w:hAnsiTheme="minorHAnsi"/>
          <w:b/>
          <w:sz w:val="22"/>
          <w:szCs w:val="22"/>
        </w:rPr>
        <w:t>Ostatni etap modernizacji magistrali ze stolicy do Gdyni</w:t>
      </w:r>
    </w:p>
    <w:p w14:paraId="5B2F54BC" w14:textId="77777777" w:rsidR="00DB2ACD" w:rsidRPr="00DB2ACD" w:rsidRDefault="00DB2ACD" w:rsidP="00367C15">
      <w:pPr>
        <w:jc w:val="both"/>
        <w:rPr>
          <w:rFonts w:asciiTheme="minorHAnsi" w:hAnsiTheme="minorHAnsi"/>
          <w:b/>
          <w:sz w:val="22"/>
          <w:szCs w:val="22"/>
        </w:rPr>
      </w:pPr>
    </w:p>
    <w:p w14:paraId="38FA057A" w14:textId="7372B6DA" w:rsidR="00367C15" w:rsidRPr="00367C15" w:rsidRDefault="00DB2ACD" w:rsidP="00367C15">
      <w:pPr>
        <w:jc w:val="both"/>
        <w:rPr>
          <w:color w:val="0D0D0D" w:themeColor="text1" w:themeTint="F2"/>
          <w:sz w:val="22"/>
          <w:szCs w:val="22"/>
        </w:rPr>
      </w:pPr>
      <w:r w:rsidRPr="00367C15">
        <w:rPr>
          <w:rFonts w:asciiTheme="minorHAnsi" w:hAnsiTheme="minorHAnsi"/>
          <w:color w:val="0D0D0D" w:themeColor="text1" w:themeTint="F2"/>
          <w:sz w:val="22"/>
          <w:szCs w:val="22"/>
        </w:rPr>
        <w:t xml:space="preserve">Przebudowa stacji Gdańsk Wrzeszcz jest ostatnim zadaniem realizowanym przez PKP Polskie Linie Kolejowe w Trójmieście związanym z modernizacją magistrali z Warszawy do Gdyni. Od lutego </w:t>
      </w:r>
      <w:r w:rsidRPr="00367C15">
        <w:rPr>
          <w:rFonts w:asciiTheme="minorHAnsi" w:hAnsiTheme="minorHAnsi"/>
          <w:color w:val="0D0D0D" w:themeColor="text1" w:themeTint="F2"/>
          <w:sz w:val="22"/>
          <w:szCs w:val="22"/>
        </w:rPr>
        <w:lastRenderedPageBreak/>
        <w:t>pociągi korzystają już ze zmodernizowanych torów na całym odcinku od Pruszcza Gdańskiego do Gdyni Chyloni.</w:t>
      </w:r>
      <w:r w:rsidRPr="00367C15">
        <w:rPr>
          <w:rFonts w:asciiTheme="minorHAnsi" w:hAnsiTheme="minorHAnsi" w:cs="Calibri"/>
          <w:i/>
          <w:color w:val="0D0D0D" w:themeColor="text1" w:themeTint="F2"/>
          <w:sz w:val="22"/>
          <w:szCs w:val="22"/>
        </w:rPr>
        <w:t xml:space="preserve"> </w:t>
      </w:r>
      <w:r w:rsidR="00D53CF8" w:rsidRPr="00367C15">
        <w:rPr>
          <w:rFonts w:asciiTheme="minorHAnsi" w:hAnsiTheme="minorHAnsi" w:cs="Calibri"/>
          <w:i/>
          <w:color w:val="0D0D0D" w:themeColor="text1" w:themeTint="F2"/>
          <w:sz w:val="22"/>
          <w:szCs w:val="22"/>
        </w:rPr>
        <w:t xml:space="preserve"> </w:t>
      </w:r>
      <w:r w:rsidR="00393B5D" w:rsidRPr="00367C15">
        <w:rPr>
          <w:rFonts w:asciiTheme="minorHAnsi" w:hAnsiTheme="minorHAnsi" w:cs="Calibri"/>
          <w:color w:val="0D0D0D" w:themeColor="text1" w:themeTint="F2"/>
          <w:sz w:val="22"/>
          <w:szCs w:val="22"/>
        </w:rPr>
        <w:t xml:space="preserve">W ramach tego przedsięwzięcia tylko </w:t>
      </w:r>
      <w:r w:rsidR="00CA2E79" w:rsidRPr="00367C15">
        <w:rPr>
          <w:rFonts w:asciiTheme="minorHAnsi" w:hAnsiTheme="minorHAnsi" w:cs="Calibri"/>
          <w:color w:val="0D0D0D" w:themeColor="text1" w:themeTint="F2"/>
          <w:sz w:val="22"/>
          <w:szCs w:val="22"/>
        </w:rPr>
        <w:t>na terenie Trójmiasta zmodernizowano</w:t>
      </w:r>
      <w:r w:rsidR="00A76139" w:rsidRPr="00367C15">
        <w:rPr>
          <w:rFonts w:asciiTheme="minorHAnsi" w:hAnsiTheme="minorHAnsi" w:cs="Calibri"/>
          <w:color w:val="0D0D0D" w:themeColor="text1" w:themeTint="F2"/>
          <w:sz w:val="22"/>
          <w:szCs w:val="22"/>
        </w:rPr>
        <w:t xml:space="preserve"> 14 peronów</w:t>
      </w:r>
      <w:r w:rsidR="00CA2E79" w:rsidRPr="00367C15">
        <w:rPr>
          <w:rFonts w:asciiTheme="minorHAnsi" w:hAnsiTheme="minorHAnsi" w:cs="Calibri"/>
          <w:color w:val="0D0D0D" w:themeColor="text1" w:themeTint="F2"/>
          <w:sz w:val="22"/>
          <w:szCs w:val="22"/>
        </w:rPr>
        <w:t xml:space="preserve">, </w:t>
      </w:r>
      <w:r w:rsidR="00A76139" w:rsidRPr="00367C15">
        <w:rPr>
          <w:rFonts w:asciiTheme="minorHAnsi" w:hAnsiTheme="minorHAnsi" w:cs="Calibri"/>
          <w:color w:val="0D0D0D" w:themeColor="text1" w:themeTint="F2"/>
          <w:sz w:val="22"/>
          <w:szCs w:val="22"/>
        </w:rPr>
        <w:t xml:space="preserve">15 </w:t>
      </w:r>
      <w:r w:rsidR="00CA2E79" w:rsidRPr="00367C15">
        <w:rPr>
          <w:rFonts w:asciiTheme="minorHAnsi" w:hAnsiTheme="minorHAnsi" w:cs="Calibri"/>
          <w:color w:val="0D0D0D" w:themeColor="text1" w:themeTint="F2"/>
          <w:sz w:val="22"/>
          <w:szCs w:val="22"/>
        </w:rPr>
        <w:t xml:space="preserve">przejść podziemnych oraz </w:t>
      </w:r>
      <w:r w:rsidR="00A76139" w:rsidRPr="00367C15">
        <w:rPr>
          <w:rFonts w:asciiTheme="minorHAnsi" w:hAnsiTheme="minorHAnsi" w:cs="Calibri"/>
          <w:color w:val="0D0D0D" w:themeColor="text1" w:themeTint="F2"/>
          <w:sz w:val="22"/>
          <w:szCs w:val="22"/>
        </w:rPr>
        <w:t xml:space="preserve">prawie 100 </w:t>
      </w:r>
      <w:r w:rsidR="00CA2E79" w:rsidRPr="00367C15">
        <w:rPr>
          <w:rFonts w:asciiTheme="minorHAnsi" w:hAnsiTheme="minorHAnsi" w:cs="Calibri"/>
          <w:color w:val="0D0D0D" w:themeColor="text1" w:themeTint="F2"/>
          <w:sz w:val="22"/>
          <w:szCs w:val="22"/>
        </w:rPr>
        <w:t>km torów.</w:t>
      </w:r>
      <w:r w:rsidR="00A76139" w:rsidRPr="00367C15">
        <w:rPr>
          <w:rFonts w:asciiTheme="minorHAnsi" w:hAnsiTheme="minorHAnsi" w:cs="Calibri"/>
          <w:color w:val="0D0D0D" w:themeColor="text1" w:themeTint="F2"/>
          <w:sz w:val="22"/>
          <w:szCs w:val="22"/>
        </w:rPr>
        <w:t xml:space="preserve"> </w:t>
      </w:r>
      <w:r w:rsidR="00CA2E79" w:rsidRPr="00367C15">
        <w:rPr>
          <w:rFonts w:asciiTheme="minorHAnsi" w:hAnsiTheme="minorHAnsi" w:cs="Calibri"/>
          <w:color w:val="0D0D0D" w:themeColor="text1" w:themeTint="F2"/>
          <w:sz w:val="22"/>
          <w:szCs w:val="22"/>
        </w:rPr>
        <w:t>Koszt modernizacji stacji Gdańsk Wrzeszcz to</w:t>
      </w:r>
      <w:r w:rsidR="00367C15" w:rsidRPr="00367C15">
        <w:rPr>
          <w:rFonts w:asciiTheme="minorHAnsi" w:hAnsiTheme="minorHAnsi" w:cs="Calibri"/>
          <w:color w:val="0D0D0D" w:themeColor="text1" w:themeTint="F2"/>
          <w:sz w:val="22"/>
          <w:szCs w:val="22"/>
        </w:rPr>
        <w:t xml:space="preserve"> ok. </w:t>
      </w:r>
      <w:r w:rsidR="00367C15" w:rsidRPr="00367C15">
        <w:rPr>
          <w:rFonts w:asciiTheme="minorHAnsi" w:hAnsiTheme="minorHAnsi"/>
          <w:color w:val="0D0D0D" w:themeColor="text1" w:themeTint="F2"/>
          <w:sz w:val="22"/>
          <w:szCs w:val="22"/>
        </w:rPr>
        <w:t>150 mln zł brutto.</w:t>
      </w:r>
    </w:p>
    <w:p w14:paraId="5A3E937C" w14:textId="34BA3A23" w:rsidR="00DB2ACD" w:rsidRDefault="00DB2ACD" w:rsidP="00A76139">
      <w:pPr>
        <w:pStyle w:val="Bezodstpw"/>
        <w:jc w:val="both"/>
        <w:rPr>
          <w:rFonts w:cs="Calibri"/>
        </w:rPr>
      </w:pPr>
    </w:p>
    <w:p w14:paraId="4A89A730" w14:textId="77777777" w:rsidR="00A76139" w:rsidRPr="00393B5D" w:rsidRDefault="00A76139" w:rsidP="00DB2ACD">
      <w:pPr>
        <w:pStyle w:val="Bezodstpw"/>
        <w:rPr>
          <w:rFonts w:cs="Calibri"/>
          <w:i/>
        </w:rPr>
      </w:pPr>
    </w:p>
    <w:p w14:paraId="2DACEED7" w14:textId="77777777" w:rsidR="00DB2ACD" w:rsidRPr="006C53DD" w:rsidRDefault="00DB2ACD" w:rsidP="00DB2ACD">
      <w:pPr>
        <w:pStyle w:val="Bezodstpw"/>
        <w:jc w:val="right"/>
        <w:rPr>
          <w:rFonts w:cs="Calibri"/>
          <w:b/>
          <w:i/>
          <w:sz w:val="18"/>
          <w:szCs w:val="18"/>
        </w:rPr>
      </w:pPr>
      <w:r w:rsidRPr="006C53DD">
        <w:rPr>
          <w:rFonts w:cs="Calibri"/>
          <w:b/>
          <w:i/>
          <w:sz w:val="18"/>
          <w:szCs w:val="18"/>
        </w:rPr>
        <w:t>Informacje dla mediów</w:t>
      </w:r>
    </w:p>
    <w:p w14:paraId="5E536C12" w14:textId="752495B0" w:rsidR="00DB2ACD" w:rsidRPr="00367C15" w:rsidRDefault="00393B5D" w:rsidP="00DB2ACD">
      <w:pPr>
        <w:pStyle w:val="Bezodstpw"/>
        <w:jc w:val="right"/>
        <w:rPr>
          <w:rFonts w:asciiTheme="minorHAnsi" w:hAnsiTheme="minorHAnsi" w:cs="Calibri"/>
          <w:i/>
          <w:sz w:val="18"/>
          <w:szCs w:val="18"/>
        </w:rPr>
      </w:pPr>
      <w:r w:rsidRPr="00367C15">
        <w:rPr>
          <w:rFonts w:asciiTheme="minorHAnsi" w:hAnsiTheme="minorHAnsi" w:cs="Calibri"/>
          <w:i/>
          <w:sz w:val="18"/>
          <w:szCs w:val="18"/>
        </w:rPr>
        <w:t xml:space="preserve">Ewa </w:t>
      </w:r>
      <w:r w:rsidR="00CA2E79" w:rsidRPr="00367C15">
        <w:rPr>
          <w:rFonts w:asciiTheme="minorHAnsi" w:hAnsiTheme="minorHAnsi" w:cs="Calibri"/>
          <w:i/>
          <w:sz w:val="18"/>
          <w:szCs w:val="18"/>
        </w:rPr>
        <w:t>Symonowicz</w:t>
      </w:r>
      <w:r w:rsidR="00367C15">
        <w:rPr>
          <w:rFonts w:asciiTheme="minorHAnsi" w:hAnsiTheme="minorHAnsi" w:cs="Calibri"/>
          <w:i/>
          <w:sz w:val="18"/>
          <w:szCs w:val="18"/>
        </w:rPr>
        <w:t>-</w:t>
      </w:r>
      <w:r w:rsidR="00CA2E79" w:rsidRPr="00367C15">
        <w:rPr>
          <w:rFonts w:asciiTheme="minorHAnsi" w:hAnsiTheme="minorHAnsi" w:cs="Calibri"/>
          <w:i/>
          <w:sz w:val="18"/>
          <w:szCs w:val="18"/>
        </w:rPr>
        <w:t xml:space="preserve">Ginter </w:t>
      </w:r>
    </w:p>
    <w:p w14:paraId="4165D0B2" w14:textId="77777777" w:rsidR="00DB2ACD" w:rsidRDefault="00DB2ACD" w:rsidP="00DB2ACD">
      <w:pPr>
        <w:pStyle w:val="Bezodstpw"/>
        <w:jc w:val="right"/>
        <w:rPr>
          <w:rFonts w:asciiTheme="minorHAnsi" w:hAnsiTheme="minorHAnsi" w:cs="Calibri"/>
          <w:i/>
          <w:sz w:val="18"/>
          <w:szCs w:val="18"/>
        </w:rPr>
      </w:pPr>
      <w:r w:rsidRPr="00367C15">
        <w:rPr>
          <w:rFonts w:asciiTheme="minorHAnsi" w:hAnsiTheme="minorHAnsi" w:cs="Calibri"/>
          <w:i/>
          <w:sz w:val="18"/>
          <w:szCs w:val="18"/>
        </w:rPr>
        <w:t>Zespół prasowy</w:t>
      </w:r>
    </w:p>
    <w:p w14:paraId="2958286F" w14:textId="34618570" w:rsidR="00142C28" w:rsidRDefault="00142C28" w:rsidP="00DB2ACD">
      <w:pPr>
        <w:pStyle w:val="Bezodstpw"/>
        <w:jc w:val="right"/>
        <w:rPr>
          <w:rFonts w:asciiTheme="minorHAnsi" w:hAnsiTheme="minorHAnsi" w:cs="Calibri"/>
          <w:i/>
          <w:sz w:val="18"/>
          <w:szCs w:val="18"/>
        </w:rPr>
      </w:pPr>
      <w:r w:rsidRPr="00367C15">
        <w:rPr>
          <w:rFonts w:asciiTheme="minorHAnsi" w:hAnsiTheme="minorHAnsi" w:cs="Calibri"/>
          <w:i/>
          <w:sz w:val="18"/>
          <w:szCs w:val="18"/>
        </w:rPr>
        <w:t>PKP Polskie Linie Kolejowe S.A.</w:t>
      </w:r>
    </w:p>
    <w:p w14:paraId="1F4F9362" w14:textId="67FFB9C5" w:rsidR="00142C28" w:rsidRDefault="00142C28" w:rsidP="00DB2ACD">
      <w:pPr>
        <w:pStyle w:val="Bezodstpw"/>
        <w:jc w:val="right"/>
        <w:rPr>
          <w:rFonts w:asciiTheme="minorHAnsi" w:hAnsiTheme="minorHAnsi" w:cs="Calibri"/>
          <w:i/>
          <w:sz w:val="18"/>
          <w:szCs w:val="18"/>
        </w:rPr>
      </w:pPr>
      <w:hyperlink r:id="rId10" w:history="1">
        <w:r w:rsidRPr="00A45D0D">
          <w:rPr>
            <w:rStyle w:val="Hipercze"/>
            <w:rFonts w:asciiTheme="minorHAnsi" w:hAnsiTheme="minorHAnsi" w:cs="Calibri"/>
            <w:i/>
            <w:sz w:val="18"/>
            <w:szCs w:val="18"/>
          </w:rPr>
          <w:t>Ewa.Symonowicz-Ginter@plk-sa.pl</w:t>
        </w:r>
      </w:hyperlink>
    </w:p>
    <w:p w14:paraId="43BFB400" w14:textId="0BE2B04B" w:rsidR="00DB2ACD" w:rsidRDefault="00DB2ACD" w:rsidP="00DB2ACD">
      <w:pPr>
        <w:pStyle w:val="Bezodstpw"/>
        <w:jc w:val="right"/>
        <w:rPr>
          <w:rFonts w:asciiTheme="minorHAnsi" w:hAnsiTheme="minorHAnsi"/>
          <w:i/>
          <w:color w:val="222222"/>
          <w:sz w:val="18"/>
          <w:szCs w:val="18"/>
          <w:shd w:val="clear" w:color="auto" w:fill="FCFDFD"/>
        </w:rPr>
      </w:pPr>
      <w:r w:rsidRPr="00367C15">
        <w:rPr>
          <w:rFonts w:asciiTheme="minorHAnsi" w:hAnsiTheme="minorHAnsi" w:cs="Calibri"/>
          <w:i/>
          <w:sz w:val="18"/>
          <w:szCs w:val="18"/>
        </w:rPr>
        <w:t xml:space="preserve">tel. </w:t>
      </w:r>
      <w:r w:rsidR="00367C15" w:rsidRPr="00367C15">
        <w:rPr>
          <w:rFonts w:asciiTheme="minorHAnsi" w:hAnsiTheme="minorHAnsi"/>
          <w:i/>
          <w:color w:val="222222"/>
          <w:sz w:val="18"/>
          <w:szCs w:val="18"/>
          <w:shd w:val="clear" w:color="auto" w:fill="FCFDFD"/>
        </w:rPr>
        <w:t>694-480-211</w:t>
      </w:r>
    </w:p>
    <w:p w14:paraId="1C48E43E" w14:textId="77777777" w:rsidR="00142C28" w:rsidRPr="00367C15" w:rsidRDefault="00142C28" w:rsidP="00DB2ACD">
      <w:pPr>
        <w:pStyle w:val="Bezodstpw"/>
        <w:jc w:val="right"/>
        <w:rPr>
          <w:rFonts w:asciiTheme="minorHAnsi" w:hAnsiTheme="minorHAnsi" w:cs="Calibri"/>
          <w:b/>
          <w:i/>
          <w:sz w:val="18"/>
          <w:szCs w:val="18"/>
        </w:rPr>
      </w:pPr>
    </w:p>
    <w:p w14:paraId="2C694ED9" w14:textId="77777777" w:rsidR="00DB2ACD" w:rsidRPr="00DB2ACD" w:rsidRDefault="00DB2ACD" w:rsidP="00DB2ACD">
      <w:pPr>
        <w:jc w:val="both"/>
        <w:rPr>
          <w:rFonts w:asciiTheme="minorHAnsi" w:hAnsiTheme="minorHAnsi"/>
          <w:sz w:val="22"/>
          <w:szCs w:val="22"/>
        </w:rPr>
      </w:pPr>
    </w:p>
    <w:p w14:paraId="5F02B56B" w14:textId="77777777" w:rsidR="00DB2ACD" w:rsidRDefault="00DB2ACD" w:rsidP="00DB2ACD">
      <w:pPr>
        <w:jc w:val="both"/>
        <w:rPr>
          <w:rFonts w:asciiTheme="minorHAnsi" w:hAnsiTheme="minorHAnsi"/>
          <w:b/>
          <w:sz w:val="22"/>
          <w:szCs w:val="22"/>
        </w:rPr>
      </w:pPr>
      <w:r w:rsidRPr="00DB2ACD">
        <w:rPr>
          <w:rFonts w:asciiTheme="minorHAnsi" w:hAnsiTheme="minorHAnsi"/>
          <w:b/>
          <w:sz w:val="22"/>
          <w:szCs w:val="22"/>
        </w:rPr>
        <w:t>INWESTYCJA W LICZBACH:</w:t>
      </w:r>
    </w:p>
    <w:p w14:paraId="05F6BADE" w14:textId="77777777" w:rsidR="00DB2ACD" w:rsidRPr="00DB2ACD" w:rsidRDefault="00DB2ACD" w:rsidP="00DB2ACD">
      <w:pPr>
        <w:jc w:val="both"/>
        <w:rPr>
          <w:rFonts w:asciiTheme="minorHAnsi" w:hAnsiTheme="minorHAnsi"/>
          <w:b/>
          <w:sz w:val="22"/>
          <w:szCs w:val="22"/>
        </w:rPr>
      </w:pPr>
    </w:p>
    <w:p w14:paraId="656B86D3" w14:textId="77777777" w:rsidR="00DB2ACD" w:rsidRDefault="00DB2ACD" w:rsidP="00DB2ACD">
      <w:pPr>
        <w:jc w:val="both"/>
        <w:rPr>
          <w:rFonts w:asciiTheme="minorHAnsi" w:hAnsiTheme="minorHAnsi"/>
          <w:sz w:val="22"/>
          <w:szCs w:val="22"/>
        </w:rPr>
      </w:pPr>
      <w:r w:rsidRPr="00DB2ACD">
        <w:rPr>
          <w:rFonts w:asciiTheme="minorHAnsi" w:hAnsiTheme="minorHAnsi"/>
          <w:b/>
          <w:sz w:val="22"/>
          <w:szCs w:val="22"/>
        </w:rPr>
        <w:t>400</w:t>
      </w:r>
      <w:r w:rsidRPr="00DB2ACD">
        <w:rPr>
          <w:rFonts w:asciiTheme="minorHAnsi" w:hAnsiTheme="minorHAnsi"/>
          <w:sz w:val="22"/>
          <w:szCs w:val="22"/>
        </w:rPr>
        <w:t xml:space="preserve"> – metrów będą liczyć nowe perony dalekobieżne,</w:t>
      </w:r>
    </w:p>
    <w:p w14:paraId="692044FC" w14:textId="77777777" w:rsidR="00DB2ACD" w:rsidRPr="00DB2ACD" w:rsidRDefault="00DB2ACD" w:rsidP="00DB2ACD">
      <w:pPr>
        <w:jc w:val="both"/>
        <w:rPr>
          <w:rFonts w:asciiTheme="minorHAnsi" w:hAnsiTheme="minorHAnsi"/>
          <w:sz w:val="22"/>
          <w:szCs w:val="22"/>
        </w:rPr>
      </w:pPr>
    </w:p>
    <w:p w14:paraId="16036CD0" w14:textId="77777777" w:rsidR="00DB2ACD" w:rsidRDefault="00DB2ACD" w:rsidP="00DB2ACD">
      <w:pPr>
        <w:jc w:val="both"/>
        <w:rPr>
          <w:rFonts w:asciiTheme="minorHAnsi" w:hAnsiTheme="minorHAnsi"/>
          <w:sz w:val="22"/>
          <w:szCs w:val="22"/>
        </w:rPr>
      </w:pPr>
      <w:r w:rsidRPr="00DB2ACD">
        <w:rPr>
          <w:rFonts w:asciiTheme="minorHAnsi" w:hAnsiTheme="minorHAnsi"/>
          <w:b/>
          <w:sz w:val="22"/>
          <w:szCs w:val="22"/>
        </w:rPr>
        <w:t>76</w:t>
      </w:r>
      <w:r w:rsidRPr="00DB2ACD">
        <w:rPr>
          <w:rFonts w:asciiTheme="minorHAnsi" w:hAnsiTheme="minorHAnsi"/>
          <w:sz w:val="22"/>
          <w:szCs w:val="22"/>
        </w:rPr>
        <w:t xml:space="preserve"> – cm wysokości będą miały nowe perony,</w:t>
      </w:r>
    </w:p>
    <w:p w14:paraId="1C72254E" w14:textId="77777777" w:rsidR="00DB2ACD" w:rsidRPr="00DB2ACD" w:rsidRDefault="00DB2ACD" w:rsidP="00DB2ACD">
      <w:pPr>
        <w:jc w:val="both"/>
        <w:rPr>
          <w:rFonts w:asciiTheme="minorHAnsi" w:hAnsiTheme="minorHAnsi"/>
          <w:sz w:val="22"/>
          <w:szCs w:val="22"/>
        </w:rPr>
      </w:pPr>
    </w:p>
    <w:p w14:paraId="620DEE96" w14:textId="77777777" w:rsidR="00DB2ACD" w:rsidRPr="00DB2ACD" w:rsidRDefault="00DB2ACD" w:rsidP="00DB2ACD">
      <w:pPr>
        <w:jc w:val="both"/>
        <w:rPr>
          <w:rFonts w:asciiTheme="minorHAnsi" w:hAnsiTheme="minorHAnsi"/>
          <w:sz w:val="22"/>
          <w:szCs w:val="22"/>
        </w:rPr>
      </w:pPr>
      <w:r w:rsidRPr="00DB2ACD">
        <w:rPr>
          <w:rFonts w:asciiTheme="minorHAnsi" w:hAnsiTheme="minorHAnsi"/>
          <w:b/>
          <w:sz w:val="22"/>
          <w:szCs w:val="22"/>
        </w:rPr>
        <w:t>5</w:t>
      </w:r>
      <w:r w:rsidRPr="00DB2ACD">
        <w:rPr>
          <w:rFonts w:asciiTheme="minorHAnsi" w:hAnsiTheme="minorHAnsi"/>
          <w:sz w:val="22"/>
          <w:szCs w:val="22"/>
        </w:rPr>
        <w:t xml:space="preserve"> – wind ułatwi dostęp do peronów. </w:t>
      </w:r>
    </w:p>
    <w:p w14:paraId="4B86D4BF" w14:textId="77777777" w:rsidR="006B573A" w:rsidRDefault="006B573A" w:rsidP="006B573A">
      <w:pPr>
        <w:pStyle w:val="Bezodstpw"/>
        <w:rPr>
          <w:rFonts w:cs="Calibri"/>
          <w:b/>
          <w:i/>
        </w:rPr>
      </w:pPr>
    </w:p>
    <w:p w14:paraId="0E9C7E94" w14:textId="77777777" w:rsidR="006B573A" w:rsidRDefault="006B573A" w:rsidP="006B573A">
      <w:pPr>
        <w:pStyle w:val="Bezodstpw"/>
        <w:rPr>
          <w:rFonts w:cs="Calibri"/>
          <w:b/>
          <w:i/>
        </w:rPr>
      </w:pPr>
    </w:p>
    <w:p w14:paraId="24B0A96B" w14:textId="77777777" w:rsidR="006B573A" w:rsidRDefault="006B573A" w:rsidP="0052634F">
      <w:pPr>
        <w:pStyle w:val="Bezodstpw"/>
        <w:jc w:val="center"/>
        <w:rPr>
          <w:rFonts w:cs="Calibri"/>
          <w:b/>
          <w:i/>
        </w:rPr>
      </w:pPr>
    </w:p>
    <w:p w14:paraId="28602372" w14:textId="77777777" w:rsidR="0052634F" w:rsidRPr="006C53DD" w:rsidRDefault="0052634F" w:rsidP="0052634F">
      <w:pPr>
        <w:autoSpaceDE w:val="0"/>
        <w:autoSpaceDN w:val="0"/>
        <w:adjustRightInd w:val="0"/>
        <w:jc w:val="center"/>
        <w:rPr>
          <w:rFonts w:ascii="Calibri" w:hAnsi="Calibri" w:cs="Calibri"/>
          <w:b/>
          <w:sz w:val="22"/>
          <w:szCs w:val="22"/>
        </w:rPr>
      </w:pPr>
      <w:r w:rsidRPr="006C53DD">
        <w:rPr>
          <w:rFonts w:ascii="Calibri" w:hAnsi="Calibri" w:cs="Calibri"/>
          <w:b/>
          <w:sz w:val="22"/>
          <w:szCs w:val="22"/>
        </w:rPr>
        <w:t>Projekt współfinansowany jest  przez Unię Europejską ze środków Funduszu Spójności</w:t>
      </w:r>
    </w:p>
    <w:p w14:paraId="0B3CA163" w14:textId="77777777" w:rsidR="00F53D37" w:rsidRPr="004B3BE5" w:rsidRDefault="0052634F" w:rsidP="0052634F">
      <w:pPr>
        <w:spacing w:line="360" w:lineRule="auto"/>
        <w:jc w:val="center"/>
        <w:rPr>
          <w:rFonts w:ascii="Arial" w:hAnsi="Arial" w:cs="Arial"/>
          <w:i/>
          <w:sz w:val="18"/>
          <w:szCs w:val="18"/>
        </w:rPr>
      </w:pPr>
      <w:r w:rsidRPr="006C53DD">
        <w:rPr>
          <w:rFonts w:ascii="Calibri" w:hAnsi="Calibri" w:cs="Calibri"/>
          <w:b/>
          <w:sz w:val="22"/>
          <w:szCs w:val="22"/>
        </w:rPr>
        <w:t>w ramach Programu Operacyjnego Infrastruktura i Środowisko</w:t>
      </w:r>
    </w:p>
    <w:sectPr w:rsidR="00F53D37" w:rsidRPr="004B3BE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FF7289" w14:textId="77777777" w:rsidR="002E34A6" w:rsidRDefault="002E34A6">
      <w:r>
        <w:separator/>
      </w:r>
    </w:p>
  </w:endnote>
  <w:endnote w:type="continuationSeparator" w:id="0">
    <w:p w14:paraId="4D7C2FC9" w14:textId="77777777" w:rsidR="002E34A6" w:rsidRDefault="002E34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062B81" w14:textId="77777777" w:rsidR="00584175" w:rsidRDefault="00584175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56755D" w14:textId="77777777" w:rsidR="00215E39" w:rsidRDefault="00215E39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B147AD3" wp14:editId="6BB8DBDF">
              <wp:simplePos x="0" y="0"/>
              <wp:positionH relativeFrom="margin">
                <wp:posOffset>-685800</wp:posOffset>
              </wp:positionH>
              <wp:positionV relativeFrom="paragraph">
                <wp:posOffset>-409575</wp:posOffset>
              </wp:positionV>
              <wp:extent cx="7200900" cy="10795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7200900" cy="1079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442F12" w14:textId="77777777" w:rsidR="00215E39" w:rsidRPr="009F56AE" w:rsidRDefault="00215E39" w:rsidP="009F56AE">
                          <w:pPr>
                            <w:pBdr>
                              <w:top w:val="single" w:sz="4" w:space="1" w:color="auto"/>
                            </w:pBdr>
                            <w:spacing w:before="60"/>
                            <w:jc w:val="center"/>
                            <w:rPr>
                              <w:rFonts w:ascii="Arial" w:hAnsi="Arial" w:cs="Arial"/>
                              <w:color w:val="808080"/>
                              <w:sz w:val="4"/>
                              <w:szCs w:val="4"/>
                            </w:rPr>
                          </w:pPr>
                        </w:p>
                        <w:p w14:paraId="34CEAC57" w14:textId="77777777" w:rsidR="00215E39" w:rsidRDefault="00215E39" w:rsidP="00BD0681">
                          <w:pPr>
                            <w:pBdr>
                              <w:top w:val="single" w:sz="4" w:space="1" w:color="auto"/>
                            </w:pBdr>
                            <w:spacing w:before="60"/>
                            <w:jc w:val="center"/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</w:pPr>
                          <w:r w:rsidRPr="00895611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Spółka wpisana do rejestru przedsiębiorców prowadzonego przez Sąd Rejonowy dla m. st. Warszawy w Warszawie XIII Wydział Gospodarc</w:t>
                          </w:r>
                          <w:r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zy Krajowego Rejestru Sądowego</w:t>
                          </w:r>
                        </w:p>
                        <w:p w14:paraId="77B66789" w14:textId="77777777" w:rsidR="00215E39" w:rsidRDefault="00215E39" w:rsidP="00BD0681">
                          <w:pPr>
                            <w:pBdr>
                              <w:top w:val="single" w:sz="4" w:space="1" w:color="auto"/>
                            </w:pBdr>
                            <w:spacing w:before="60"/>
                            <w:jc w:val="center"/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pod </w:t>
                          </w:r>
                          <w:r w:rsidRPr="00895611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numerem KRS 0000037568, NIP: 113-23-16-427, REGON: 017319027</w:t>
                          </w:r>
                          <w:r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895611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Wysokość kapitału zakładowego</w:t>
                          </w:r>
                          <w:r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 w całości wpłaconego</w:t>
                          </w:r>
                          <w:r w:rsidRPr="00895611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: </w:t>
                          </w:r>
                          <w:r w:rsidRPr="004D37E5">
                            <w:rPr>
                              <w:rFonts w:ascii="Arial" w:hAnsi="Arial" w:cs="Arial"/>
                              <w:color w:val="999999"/>
                              <w:sz w:val="14"/>
                              <w:szCs w:val="14"/>
                            </w:rPr>
                            <w:t>14 237 469 000,00</w:t>
                          </w:r>
                          <w:r>
                            <w:rPr>
                              <w:rFonts w:ascii="Arial" w:hAnsi="Arial" w:cs="Arial"/>
                              <w:color w:val="999999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zł</w:t>
                          </w:r>
                        </w:p>
                        <w:p w14:paraId="2BAEDC1F" w14:textId="77777777" w:rsidR="00215E39" w:rsidRPr="00640017" w:rsidRDefault="00215E39" w:rsidP="00BD0681">
                          <w:pPr>
                            <w:pBdr>
                              <w:top w:val="single" w:sz="4" w:space="1" w:color="auto"/>
                            </w:pBdr>
                            <w:spacing w:before="60"/>
                            <w:jc w:val="center"/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-54pt;margin-top:-32.25pt;width:567pt;height:8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ocZvAIAANQFAAAOAAAAZHJzL2Uyb0RvYy54bWysVG1vmzAQ/j5p/8HydwpkzguopGpDmCZ1&#10;L1K7H+CACdbA9mwn0FX77zubJE1bTZq28cGyfcdz99w9vsuroWvRnmnDpchwfBFhxEQpKy62Gf56&#10;XwQLjIyloqKtFCzDD8zgq+XbN5e9StlENrKtmEYAIkzaqww31qo0DE3ZsI6aC6mYAGMtdUctHPU2&#10;rDTtAb1rw0kUzcJe6kppWTJj4DYfjXjp8eualfZzXRtmUZthyM36Vft149ZweUnTraaq4eUhDfoX&#10;WXSUCwh6gsqppWin+SuojpdaGlnbi1J2oaxrXjLPAdjE0Qs2dw1VzHOB4hh1KpP5f7Dlp/0XjXgF&#10;vcNI0A5adM8Gi27kgGJXnV6ZFJzuFLjZAa6dp2Nq1K0svxkk5KqhYsuujYJqjzjHK61l3zBaQcIe&#10;LDxDG6GNw930H2UFkenOSo891LpzMaA+CAJC4x5OzXLZlXA5h/YnEZhKsMXRPJnCARIOaXr8XWlj&#10;3zPZIbfJsIb8PDzd3xo7uh5dXDQhC962XhGteHYBmOMNBIdfnc2l4Rv8mETJerFekIBMZuuARHke&#10;XBcrEsyKeD7N3+WrVR7/dHFjkja8qphwYY5ii8mfNfMg+1EmJ7kZ2fLKwbmUjN5uVq1GewpiL/x3&#10;KMiZW/g8DV8v4PKCUjwh0c0kCYrZYh6QgkyDZB4tgihObpJZRBKSF88p3XLB/p0S6jOcTCfTUWC/&#10;5Rb57zU3mnbcwjhpeZfhxcmJpk6Da1H51lrK23F/VgqX/lMpoN3HRnvFOpGOcrXDZji8FgBzat7I&#10;6gEkrCUIDMQIoxA2jdQ/MOphrGTYfN9RzTBqPwh4BklMiJtD/kCmIGKM9Lllc26hogSoDFuMxu3K&#10;jrNrpzTfNhBpfItCXsPTqbkX9VNWwMgdYHR4bocx52bT+dl7PQ3j5S8AAAD//wMAUEsDBBQABgAI&#10;AAAAIQB4VdVH3wAAAA0BAAAPAAAAZHJzL2Rvd25yZXYueG1sTI/NTsMwEITvSLyDtUi9tXarJioh&#10;ToVAvYLoDxI3N94mEfE6it0mvD2bE9xmd0ez3+Tb0bXihn1oPGlYLhQIpNLbhioNx8NuvgERoiFr&#10;Wk+o4QcDbIv7u9xk1g/0gbd9rASHUMiMhjrGLpMylDU6Exa+Q+LbxffORB77StreDBzuWrlSKpXO&#10;NMQfatPhS43l9/7qNJzeLl+fa/VevbqkG/yoJLlHqfXsYXx+AhFxjH9mmPAZHQpmOvsr2SBaDfOl&#10;2nCZyCpdJyAmi1qlvDpPKklAFrn836L4BQAA//8DAFBLAQItABQABgAIAAAAIQC2gziS/gAAAOEB&#10;AAATAAAAAAAAAAAAAAAAAAAAAABbQ29udGVudF9UeXBlc10ueG1sUEsBAi0AFAAGAAgAAAAhADj9&#10;If/WAAAAlAEAAAsAAAAAAAAAAAAAAAAALwEAAF9yZWxzLy5yZWxzUEsBAi0AFAAGAAgAAAAhADA+&#10;hxm8AgAA1AUAAA4AAAAAAAAAAAAAAAAALgIAAGRycy9lMm9Eb2MueG1sUEsBAi0AFAAGAAgAAAAh&#10;AHhV1UffAAAADQEAAA8AAAAAAAAAAAAAAAAAFgUAAGRycy9kb3ducmV2LnhtbFBLBQYAAAAABAAE&#10;APMAAAAiBgAAAAA=&#10;" filled="f" stroked="f">
              <o:lock v:ext="edit" aspectratio="t"/>
              <v:textbox>
                <w:txbxContent>
                  <w:p w14:paraId="4A442F12" w14:textId="77777777" w:rsidR="00215E39" w:rsidRPr="009F56AE" w:rsidRDefault="00215E39" w:rsidP="009F56AE">
                    <w:pPr>
                      <w:pBdr>
                        <w:top w:val="single" w:sz="4" w:space="1" w:color="auto"/>
                      </w:pBdr>
                      <w:spacing w:before="60"/>
                      <w:jc w:val="center"/>
                      <w:rPr>
                        <w:rFonts w:ascii="Arial" w:hAnsi="Arial" w:cs="Arial"/>
                        <w:color w:val="808080"/>
                        <w:sz w:val="4"/>
                        <w:szCs w:val="4"/>
                      </w:rPr>
                    </w:pPr>
                  </w:p>
                  <w:p w14:paraId="34CEAC57" w14:textId="77777777" w:rsidR="00215E39" w:rsidRDefault="00215E39" w:rsidP="00BD0681">
                    <w:pPr>
                      <w:pBdr>
                        <w:top w:val="single" w:sz="4" w:space="1" w:color="auto"/>
                      </w:pBdr>
                      <w:spacing w:before="60"/>
                      <w:jc w:val="center"/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</w:pPr>
                    <w:r w:rsidRPr="00895611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Spółka wpisana do rejestru przedsiębiorców prowadzonego przez Sąd Rejonowy dla m. st. Warszawy w Warszawie XIII Wydział Gospodarc</w:t>
                    </w:r>
                    <w:r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zy Krajowego Rejestru Sądowego</w:t>
                    </w:r>
                  </w:p>
                  <w:p w14:paraId="77B66789" w14:textId="77777777" w:rsidR="00215E39" w:rsidRDefault="00215E39" w:rsidP="00BD0681">
                    <w:pPr>
                      <w:pBdr>
                        <w:top w:val="single" w:sz="4" w:space="1" w:color="auto"/>
                      </w:pBdr>
                      <w:spacing w:before="60"/>
                      <w:jc w:val="center"/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pod </w:t>
                    </w:r>
                    <w:r w:rsidRPr="00895611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numerem KRS 0000037568, NIP: 113-23-16-427, REGON: 017319027</w:t>
                    </w:r>
                    <w:r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 </w:t>
                    </w:r>
                    <w:r w:rsidRPr="00895611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Wysokość kapitału zakładowego</w:t>
                    </w:r>
                    <w:r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 w całości wpłaconego</w:t>
                    </w:r>
                    <w:r w:rsidRPr="00895611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: </w:t>
                    </w:r>
                    <w:r w:rsidRPr="004D37E5">
                      <w:rPr>
                        <w:rFonts w:ascii="Arial" w:hAnsi="Arial" w:cs="Arial"/>
                        <w:color w:val="999999"/>
                        <w:sz w:val="14"/>
                        <w:szCs w:val="14"/>
                      </w:rPr>
                      <w:t>14 237 469 000,00</w:t>
                    </w:r>
                    <w:r>
                      <w:rPr>
                        <w:rFonts w:ascii="Arial" w:hAnsi="Arial" w:cs="Arial"/>
                        <w:color w:val="999999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zł</w:t>
                    </w:r>
                  </w:p>
                  <w:p w14:paraId="2BAEDC1F" w14:textId="77777777" w:rsidR="00215E39" w:rsidRPr="00640017" w:rsidRDefault="00215E39" w:rsidP="00BD0681">
                    <w:pPr>
                      <w:pBdr>
                        <w:top w:val="single" w:sz="4" w:space="1" w:color="auto"/>
                      </w:pBdr>
                      <w:spacing w:before="60"/>
                      <w:jc w:val="center"/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4F9DA5" w14:textId="77777777" w:rsidR="00584175" w:rsidRDefault="0058417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6A5D9A" w14:textId="77777777" w:rsidR="002E34A6" w:rsidRDefault="002E34A6">
      <w:r>
        <w:separator/>
      </w:r>
    </w:p>
  </w:footnote>
  <w:footnote w:type="continuationSeparator" w:id="0">
    <w:p w14:paraId="0151223D" w14:textId="77777777" w:rsidR="002E34A6" w:rsidRDefault="002E34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351C2C" w14:textId="77777777" w:rsidR="00584175" w:rsidRDefault="00584175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5CEF10" w14:textId="77777777" w:rsidR="00215E39" w:rsidRDefault="00215E39" w:rsidP="00942912">
    <w:pPr>
      <w:pStyle w:val="Nagwek"/>
      <w:tabs>
        <w:tab w:val="clear" w:pos="9072"/>
        <w:tab w:val="right" w:pos="10260"/>
      </w:tabs>
      <w:ind w:left="-1080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E71C5C0" wp14:editId="4DBC3815">
              <wp:simplePos x="0" y="0"/>
              <wp:positionH relativeFrom="column">
                <wp:posOffset>-457200</wp:posOffset>
              </wp:positionH>
              <wp:positionV relativeFrom="paragraph">
                <wp:posOffset>-121285</wp:posOffset>
              </wp:positionV>
              <wp:extent cx="6629400" cy="646430"/>
              <wp:effectExtent l="0" t="2540" r="0" b="0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29400" cy="646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EB0120" w14:textId="77777777" w:rsidR="00215E39" w:rsidRDefault="00215E39" w:rsidP="00942912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C46C88D" wp14:editId="0288A397">
                                <wp:extent cx="6313170" cy="461010"/>
                                <wp:effectExtent l="0" t="0" r="0" b="0"/>
                                <wp:docPr id="4" name="Obraz 1" descr="naglowek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naglowek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13170" cy="4610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36pt;margin-top:-9.55pt;width:522pt;height:50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IAWtQIAALkFAAAOAAAAZHJzL2Uyb0RvYy54bWysVNtunDAQfa/Uf7D8TrjEyy4obJUsS1Up&#10;vUhJP8ALZrEKNrW9C2nVf+/Y7C3JS9WWB2R7xmcu53hu3o1di/ZMaS5FhsOrACMmSllxsc3w18fC&#10;W2CkDRUVbaVgGX5iGr9bvn1zM/Qpi2Qj24opBCBCp0Of4caYPvV9XTaso/pK9kyAsZaqowa2autX&#10;ig6A3rV+FASxP0hV9UqWTGs4zScjXjr8umal+VzXmhnUZhhyM+6v3H9j//7yhqZbRfuGl4c06F9k&#10;0VEuIOgJKqeGop3ir6A6XiqpZW2uStn5sq55yVwNUE0YvKjmoaE9c7VAc3R/apP+f7Dlp/0XhXiV&#10;4WuMBO2Aokc2GnQnRxTb7gy9TsHpoQc3M8IxsOwq1f29LL9pJOSqoWLLbpWSQ8NoBdmF9qZ/cXXC&#10;0RZkM3yUFYShOyMd0FirzrYOmoEAHVh6OjFjUynhMI6jhARgKsEWk5hcO+p8mh5v90qb90x2yC4y&#10;rIB5h07399rYbGh6dLHBhCx42zr2W/HsABynE4gNV63NZuHI/JkEyXqxXhCPRPHaI0Gee7fFinhx&#10;Ec5n+XW+WuXhLxs3JGnDq4oJG+YorJD8GXEHiU+SOElLy5ZXFs6mpNV2s2oV2lMQduE+13OwnN38&#10;52m4JkAtL0oKIxLcRYlXxIu5Rwoy85J5sPCCMLlL4oAkJC+el3TPBfv3ktCQ4WQWzSYxnZN+UVvg&#10;vte10bTjBkZHy7sML05ONLUSXIvKUWsob6f1RSts+udWAN1Hop1grUYntZpxMwKKVfFGVk8gXSVB&#10;WSBCmHewaKT6gdEAsyPD+vuOKoZR+0GA/JOQEDts3IbM5hFs1KVlc2mhogSoDBuMpuXKTANq1yu+&#10;bSDS9OCEvIUnU3On5nNWh4cG88EVdZhldgBd7p3XeeIufwMAAP//AwBQSwMEFAAGAAgAAAAhACaA&#10;rODeAAAACgEAAA8AAABkcnMvZG93bnJldi54bWxMj81OwzAQhO9IfQdrK3Fr7URAmxCnqoq4gig/&#10;Ejc33iYR8TqK3Sa8PQuXctvdGc1+U2wm14kzDqH1pCFZKhBIlbct1RreXh8XaxAhGrKm84QavjHA&#10;ppxdFSa3fqQXPO9jLTiEQm40NDH2uZShatCZsPQ9EmtHPzgTeR1qaQczcrjrZKrUnXSmJf7QmB53&#10;DVZf+5PT8P50/Py4Uc/1g7vtRz8pSS6TWl/Pp+09iIhTvJjhF5/RoWSmgz+RDaLTsFil3CXykGQJ&#10;CHZkf5eDhnW6AlkW8n+F8gcAAP//AwBQSwECLQAUAAYACAAAACEAtoM4kv4AAADhAQAAEwAAAAAA&#10;AAAAAAAAAAAAAAAAW0NvbnRlbnRfVHlwZXNdLnhtbFBLAQItABQABgAIAAAAIQA4/SH/1gAAAJQB&#10;AAALAAAAAAAAAAAAAAAAAC8BAABfcmVscy8ucmVsc1BLAQItABQABgAIAAAAIQCscIAWtQIAALkF&#10;AAAOAAAAAAAAAAAAAAAAAC4CAABkcnMvZTJvRG9jLnhtbFBLAQItABQABgAIAAAAIQAmgKzg3gAA&#10;AAoBAAAPAAAAAAAAAAAAAAAAAA8FAABkcnMvZG93bnJldi54bWxQSwUGAAAAAAQABADzAAAAGgYA&#10;AAAA&#10;" filled="f" stroked="f">
              <v:textbox>
                <w:txbxContent>
                  <w:p w14:paraId="08EB0120" w14:textId="77777777" w:rsidR="00215E39" w:rsidRDefault="00215E39" w:rsidP="00942912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3C46C88D" wp14:editId="0288A397">
                          <wp:extent cx="6313170" cy="461010"/>
                          <wp:effectExtent l="0" t="0" r="0" b="0"/>
                          <wp:docPr id="4" name="Obraz 1" descr="naglowek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naglowek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13170" cy="4610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0F4C0877" w14:textId="77777777" w:rsidR="00215E39" w:rsidRDefault="00215E39" w:rsidP="00942912">
    <w:pPr>
      <w:pStyle w:val="Nagwek"/>
      <w:tabs>
        <w:tab w:val="clear" w:pos="9072"/>
        <w:tab w:val="right" w:pos="10260"/>
      </w:tabs>
      <w:ind w:left="-1080"/>
    </w:pPr>
  </w:p>
  <w:p w14:paraId="72ED73ED" w14:textId="77777777" w:rsidR="00215E39" w:rsidRDefault="00215E39" w:rsidP="00942912">
    <w:pPr>
      <w:pStyle w:val="Nagwek"/>
      <w:tabs>
        <w:tab w:val="clear" w:pos="9072"/>
        <w:tab w:val="right" w:pos="10260"/>
      </w:tabs>
      <w:ind w:left="-1080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8C05598" wp14:editId="15A08B80">
              <wp:simplePos x="0" y="0"/>
              <wp:positionH relativeFrom="column">
                <wp:posOffset>-685800</wp:posOffset>
              </wp:positionH>
              <wp:positionV relativeFrom="paragraph">
                <wp:posOffset>213995</wp:posOffset>
              </wp:positionV>
              <wp:extent cx="7200900" cy="0"/>
              <wp:effectExtent l="9525" t="13970" r="9525" b="14605"/>
              <wp:wrapNone/>
              <wp:docPr id="2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id="Line 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4pt,16.85pt" to="513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Un5EgIAACkEAAAOAAAAZHJzL2Uyb0RvYy54bWysU02P2yAQvVfqf0DcE9uJmw8rzqqyk162&#10;3Ui7/QEEcIyKAQGJE1X97x1IHO1uL1XVC57xzDzezBtWD+dOohO3TmhV4mycYsQV1UyoQ4m/v2xH&#10;C4ycJ4oRqRUv8YU7/LD++GHVm4JPdKsl4xYBiHJFb0rcem+KJHG05R1xY224gmCjbUc8uPaQMEt6&#10;QO9kMknTWdJry4zVlDsHf+trEK8jftNw6p+axnGPZImBm4+njec+nMl6RYqDJaYV9EaD/AOLjggF&#10;l96hauIJOlrxB1QnqNVON35MdZfophGUxx6gmyx9181zSwyPvcBwnLmPyf0/WPrttLNIsBJPMFKk&#10;A4keheJoHibTG1dAQqV2NvRGz+rZPGr6wyGlq5aoA48MXy4GyrJQkbwpCY4zgL/vv2oGOeTodRzT&#10;ubFdgIQBoHNU43JXg589ovBzDvouUxCNDrGEFEOhsc5/4bpDwSixBM4RmJwenQ9ESDGkhHuU3gop&#10;o9hSoR7YTuYAHUJOS8FCNDr2sK+kRScS9iWdTmez2Na7NKuPikW0lhO2udmeCHm14XapAh70Anxu&#10;1nUhfi7T5WaxWeSjfDLbjPK0rkeft1U+mm2z+ad6WldVnf0K1LK8aAVjXAV2w3Jm+d+Jf3sm17W6&#10;r+d9Dslb9DgwIDt8I+koZtDvugl7zS47O4gM+xiTb28nLPxrH+zXL3z9GwAA//8DAFBLAwQUAAYA&#10;CAAAACEAgNkVkt8AAAALAQAADwAAAGRycy9kb3ducmV2LnhtbEyPzW7CMBCE75X6DtZW6qUCG5D4&#10;SeOgqoJLD0jQtOcl3iYR8TqyDaRvX6Me2uPOjma+ydeD7cSFfGgda5iMFQjiypmWaw3l+3a0BBEi&#10;ssHOMWn4pgDr4v4ux8y4K+/pcoi1SCEcMtTQxNhnUoaqIYth7Hri9Pty3mJMp6+l8XhN4baTU6Xm&#10;0mLLqaHBnl4bqk6Hs9Ww2+yotH5Vbj/2+LT6fNvQIp60fnwYXp5BRBrinxlu+AkdisR0dGc2QXQa&#10;RhO1TGOihtlsAeLmUNN5Uo6/iixy+X9D8QMAAP//AwBQSwECLQAUAAYACAAAACEAtoM4kv4AAADh&#10;AQAAEwAAAAAAAAAAAAAAAAAAAAAAW0NvbnRlbnRfVHlwZXNdLnhtbFBLAQItABQABgAIAAAAIQA4&#10;/SH/1gAAAJQBAAALAAAAAAAAAAAAAAAAAC8BAABfcmVscy8ucmVsc1BLAQItABQABgAIAAAAIQDc&#10;GUn5EgIAACkEAAAOAAAAAAAAAAAAAAAAAC4CAABkcnMvZTJvRG9jLnhtbFBLAQItABQABgAIAAAA&#10;IQCA2RWS3wAAAAsBAAAPAAAAAAAAAAAAAAAAAGwEAABkcnMvZG93bnJldi54bWxQSwUGAAAAAAQA&#10;BADzAAAAeAUAAAAA&#10;" strokecolor="#036" strokeweight="1pt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5A9A0D" w14:textId="77777777" w:rsidR="00584175" w:rsidRDefault="0058417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1539EC"/>
    <w:multiLevelType w:val="hybridMultilevel"/>
    <w:tmpl w:val="8A02DFDA"/>
    <w:lvl w:ilvl="0" w:tplc="D1FA009A">
      <w:start w:val="1"/>
      <w:numFmt w:val="decimal"/>
      <w:pStyle w:val="Nagwek23"/>
      <w:lvlText w:val="3.%1."/>
      <w:lvlJc w:val="left"/>
      <w:pPr>
        <w:tabs>
          <w:tab w:val="num" w:pos="567"/>
        </w:tabs>
        <w:ind w:left="907" w:hanging="54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0103146"/>
    <w:multiLevelType w:val="hybridMultilevel"/>
    <w:tmpl w:val="E938C24A"/>
    <w:lvl w:ilvl="0" w:tplc="2AC4F66E">
      <w:start w:val="1"/>
      <w:numFmt w:val="decimal"/>
      <w:pStyle w:val="Nagwek22"/>
      <w:lvlText w:val="2.%1."/>
      <w:lvlJc w:val="left"/>
      <w:pPr>
        <w:tabs>
          <w:tab w:val="num" w:pos="567"/>
        </w:tabs>
        <w:ind w:left="907" w:hanging="54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0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removePersonalInformation/>
  <w:removeDateAndTim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>
      <o:colormru v:ext="edit" colors="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081"/>
    <w:rsid w:val="000327F1"/>
    <w:rsid w:val="00055A69"/>
    <w:rsid w:val="00082DC9"/>
    <w:rsid w:val="0009526F"/>
    <w:rsid w:val="000A3203"/>
    <w:rsid w:val="000B1FF2"/>
    <w:rsid w:val="000D614F"/>
    <w:rsid w:val="00142C28"/>
    <w:rsid w:val="00162081"/>
    <w:rsid w:val="00172B4E"/>
    <w:rsid w:val="00184D2B"/>
    <w:rsid w:val="00187467"/>
    <w:rsid w:val="00195167"/>
    <w:rsid w:val="001957BC"/>
    <w:rsid w:val="001C5865"/>
    <w:rsid w:val="00215E39"/>
    <w:rsid w:val="00256107"/>
    <w:rsid w:val="0029236F"/>
    <w:rsid w:val="002973E4"/>
    <w:rsid w:val="002A6CDF"/>
    <w:rsid w:val="002D1F34"/>
    <w:rsid w:val="002E34A6"/>
    <w:rsid w:val="002E64FA"/>
    <w:rsid w:val="00322DAB"/>
    <w:rsid w:val="00342181"/>
    <w:rsid w:val="00363C3C"/>
    <w:rsid w:val="00367C15"/>
    <w:rsid w:val="00393B5D"/>
    <w:rsid w:val="003B20CA"/>
    <w:rsid w:val="003E63DF"/>
    <w:rsid w:val="00487B67"/>
    <w:rsid w:val="00497217"/>
    <w:rsid w:val="00497DC4"/>
    <w:rsid w:val="004A3372"/>
    <w:rsid w:val="004A5228"/>
    <w:rsid w:val="004B3BE5"/>
    <w:rsid w:val="004C1007"/>
    <w:rsid w:val="004C2F72"/>
    <w:rsid w:val="004D37E5"/>
    <w:rsid w:val="004F30D3"/>
    <w:rsid w:val="0052634F"/>
    <w:rsid w:val="00552B35"/>
    <w:rsid w:val="005673A1"/>
    <w:rsid w:val="00582CD0"/>
    <w:rsid w:val="00584175"/>
    <w:rsid w:val="00586A6C"/>
    <w:rsid w:val="006252AC"/>
    <w:rsid w:val="00641D12"/>
    <w:rsid w:val="00651967"/>
    <w:rsid w:val="006A01A4"/>
    <w:rsid w:val="006A210D"/>
    <w:rsid w:val="006B1F7F"/>
    <w:rsid w:val="006B573A"/>
    <w:rsid w:val="006C2ABC"/>
    <w:rsid w:val="006D2720"/>
    <w:rsid w:val="0076532B"/>
    <w:rsid w:val="007B3430"/>
    <w:rsid w:val="00826A0A"/>
    <w:rsid w:val="008401A6"/>
    <w:rsid w:val="008C7D1D"/>
    <w:rsid w:val="008E3D60"/>
    <w:rsid w:val="00933626"/>
    <w:rsid w:val="00942912"/>
    <w:rsid w:val="00993859"/>
    <w:rsid w:val="009A50FC"/>
    <w:rsid w:val="009F56AE"/>
    <w:rsid w:val="00A34F43"/>
    <w:rsid w:val="00A76139"/>
    <w:rsid w:val="00A95A8E"/>
    <w:rsid w:val="00AC21A7"/>
    <w:rsid w:val="00AF6CD1"/>
    <w:rsid w:val="00B113F7"/>
    <w:rsid w:val="00B12D1D"/>
    <w:rsid w:val="00B16B3A"/>
    <w:rsid w:val="00B37683"/>
    <w:rsid w:val="00B7272C"/>
    <w:rsid w:val="00BB6B39"/>
    <w:rsid w:val="00BD0681"/>
    <w:rsid w:val="00BD6AD0"/>
    <w:rsid w:val="00C0383A"/>
    <w:rsid w:val="00C04E26"/>
    <w:rsid w:val="00C271DD"/>
    <w:rsid w:val="00C43E0A"/>
    <w:rsid w:val="00C61C70"/>
    <w:rsid w:val="00C663CF"/>
    <w:rsid w:val="00C733F5"/>
    <w:rsid w:val="00CA1E3E"/>
    <w:rsid w:val="00CA2E79"/>
    <w:rsid w:val="00CB1C12"/>
    <w:rsid w:val="00CD7D5C"/>
    <w:rsid w:val="00D04591"/>
    <w:rsid w:val="00D17C21"/>
    <w:rsid w:val="00D374E3"/>
    <w:rsid w:val="00D37C59"/>
    <w:rsid w:val="00D53CF8"/>
    <w:rsid w:val="00DA2403"/>
    <w:rsid w:val="00DB2ACD"/>
    <w:rsid w:val="00DD1A05"/>
    <w:rsid w:val="00E263EA"/>
    <w:rsid w:val="00E514CB"/>
    <w:rsid w:val="00E65881"/>
    <w:rsid w:val="00E75B9B"/>
    <w:rsid w:val="00EA2274"/>
    <w:rsid w:val="00EA3BF0"/>
    <w:rsid w:val="00EB60CA"/>
    <w:rsid w:val="00ED66DD"/>
    <w:rsid w:val="00F53D37"/>
    <w:rsid w:val="00F82770"/>
    <w:rsid w:val="00FD03C8"/>
    <w:rsid w:val="00FD6F0D"/>
    <w:rsid w:val="00FE1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036"/>
    </o:shapedefaults>
    <o:shapelayout v:ext="edit">
      <o:idmap v:ext="edit" data="1"/>
    </o:shapelayout>
  </w:shapeDefaults>
  <w:decimalSymbol w:val=","/>
  <w:listSeparator w:val=";"/>
  <w14:docId w14:val="305C49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62081"/>
    <w:rPr>
      <w:sz w:val="24"/>
      <w:szCs w:val="24"/>
    </w:rPr>
  </w:style>
  <w:style w:type="paragraph" w:styleId="Nagwek2">
    <w:name w:val="heading 2"/>
    <w:basedOn w:val="Normalny"/>
    <w:next w:val="Normalny"/>
    <w:autoRedefine/>
    <w:qFormat/>
    <w:rsid w:val="00D04591"/>
    <w:pPr>
      <w:keepNext/>
      <w:tabs>
        <w:tab w:val="left" w:pos="907"/>
      </w:tabs>
      <w:spacing w:before="240" w:after="60" w:line="360" w:lineRule="auto"/>
      <w:jc w:val="both"/>
      <w:outlineLvl w:val="1"/>
    </w:pPr>
    <w:rPr>
      <w:rFonts w:ascii="Arial" w:hAnsi="Arial" w:cs="Arial"/>
      <w:b/>
      <w:bCs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22">
    <w:name w:val="Nagłówek 22"/>
    <w:basedOn w:val="Nagwek2"/>
    <w:rsid w:val="00D04591"/>
    <w:pPr>
      <w:numPr>
        <w:numId w:val="3"/>
      </w:numPr>
    </w:pPr>
  </w:style>
  <w:style w:type="paragraph" w:customStyle="1" w:styleId="Nagwek23">
    <w:name w:val="Nagłówek 23"/>
    <w:basedOn w:val="Nagwek2"/>
    <w:autoRedefine/>
    <w:rsid w:val="00D04591"/>
    <w:pPr>
      <w:numPr>
        <w:numId w:val="5"/>
      </w:numPr>
    </w:pPr>
  </w:style>
  <w:style w:type="paragraph" w:styleId="Nagwek">
    <w:name w:val="header"/>
    <w:basedOn w:val="Normalny"/>
    <w:rsid w:val="009F56AE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9F56AE"/>
    <w:pPr>
      <w:tabs>
        <w:tab w:val="center" w:pos="4536"/>
        <w:tab w:val="right" w:pos="9072"/>
      </w:tabs>
    </w:pPr>
  </w:style>
  <w:style w:type="character" w:styleId="Hipercze">
    <w:name w:val="Hyperlink"/>
    <w:rsid w:val="002D1F34"/>
    <w:rPr>
      <w:color w:val="0000FF"/>
      <w:u w:val="single"/>
    </w:rPr>
  </w:style>
  <w:style w:type="paragraph" w:styleId="Bezodstpw">
    <w:name w:val="No Spacing"/>
    <w:uiPriority w:val="99"/>
    <w:qFormat/>
    <w:rsid w:val="006B573A"/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rsid w:val="000A320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0A3203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rsid w:val="000327F1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0327F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0327F1"/>
  </w:style>
  <w:style w:type="paragraph" w:styleId="Tematkomentarza">
    <w:name w:val="annotation subject"/>
    <w:basedOn w:val="Tekstkomentarza"/>
    <w:next w:val="Tekstkomentarza"/>
    <w:link w:val="TematkomentarzaZnak"/>
    <w:rsid w:val="000327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0327F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62081"/>
    <w:rPr>
      <w:sz w:val="24"/>
      <w:szCs w:val="24"/>
    </w:rPr>
  </w:style>
  <w:style w:type="paragraph" w:styleId="Nagwek2">
    <w:name w:val="heading 2"/>
    <w:basedOn w:val="Normalny"/>
    <w:next w:val="Normalny"/>
    <w:autoRedefine/>
    <w:qFormat/>
    <w:rsid w:val="00D04591"/>
    <w:pPr>
      <w:keepNext/>
      <w:tabs>
        <w:tab w:val="left" w:pos="907"/>
      </w:tabs>
      <w:spacing w:before="240" w:after="60" w:line="360" w:lineRule="auto"/>
      <w:jc w:val="both"/>
      <w:outlineLvl w:val="1"/>
    </w:pPr>
    <w:rPr>
      <w:rFonts w:ascii="Arial" w:hAnsi="Arial" w:cs="Arial"/>
      <w:b/>
      <w:bCs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22">
    <w:name w:val="Nagłówek 22"/>
    <w:basedOn w:val="Nagwek2"/>
    <w:rsid w:val="00D04591"/>
    <w:pPr>
      <w:numPr>
        <w:numId w:val="3"/>
      </w:numPr>
    </w:pPr>
  </w:style>
  <w:style w:type="paragraph" w:customStyle="1" w:styleId="Nagwek23">
    <w:name w:val="Nagłówek 23"/>
    <w:basedOn w:val="Nagwek2"/>
    <w:autoRedefine/>
    <w:rsid w:val="00D04591"/>
    <w:pPr>
      <w:numPr>
        <w:numId w:val="5"/>
      </w:numPr>
    </w:pPr>
  </w:style>
  <w:style w:type="paragraph" w:styleId="Nagwek">
    <w:name w:val="header"/>
    <w:basedOn w:val="Normalny"/>
    <w:rsid w:val="009F56AE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9F56AE"/>
    <w:pPr>
      <w:tabs>
        <w:tab w:val="center" w:pos="4536"/>
        <w:tab w:val="right" w:pos="9072"/>
      </w:tabs>
    </w:pPr>
  </w:style>
  <w:style w:type="character" w:styleId="Hipercze">
    <w:name w:val="Hyperlink"/>
    <w:rsid w:val="002D1F34"/>
    <w:rPr>
      <w:color w:val="0000FF"/>
      <w:u w:val="single"/>
    </w:rPr>
  </w:style>
  <w:style w:type="paragraph" w:styleId="Bezodstpw">
    <w:name w:val="No Spacing"/>
    <w:uiPriority w:val="99"/>
    <w:qFormat/>
    <w:rsid w:val="006B573A"/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rsid w:val="000A320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0A3203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rsid w:val="000327F1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0327F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0327F1"/>
  </w:style>
  <w:style w:type="paragraph" w:styleId="Tematkomentarza">
    <w:name w:val="annotation subject"/>
    <w:basedOn w:val="Tekstkomentarza"/>
    <w:next w:val="Tekstkomentarza"/>
    <w:link w:val="TematkomentarzaZnak"/>
    <w:rsid w:val="000327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0327F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8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0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zecznik@plk-sa.pl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Ewa.Symonowicz-Ginter@plk-sa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zecznik@plk-sa.pl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499</Words>
  <Characters>2998</Characters>
  <Application>Microsoft Office Word</Application>
  <DocSecurity>0</DocSecurity>
  <Lines>24</Lines>
  <Paragraphs>6</Paragraphs>
  <ScaleCrop>false</ScaleCrop>
  <Company/>
  <LinksUpToDate>false</LinksUpToDate>
  <CharactersWithSpaces>3491</CharactersWithSpaces>
  <SharedDoc>false</SharedDoc>
  <HLinks>
    <vt:vector size="12" baseType="variant">
      <vt:variant>
        <vt:i4>7733264</vt:i4>
      </vt:variant>
      <vt:variant>
        <vt:i4>0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7733264</vt:i4>
      </vt:variant>
      <vt:variant>
        <vt:i4>0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2014-05-06T08:26:00Z</dcterms:created>
  <dcterms:modified xsi:type="dcterms:W3CDTF">2014-05-06T09:24:00Z</dcterms:modified>
</cp:coreProperties>
</file>