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29E12" w14:textId="53FB5D34" w:rsidR="00C605F5" w:rsidRPr="00CB6518" w:rsidRDefault="00C605F5" w:rsidP="00EC255B">
      <w:pPr>
        <w:spacing w:after="0" w:line="360" w:lineRule="auto"/>
        <w:jc w:val="right"/>
      </w:pPr>
      <w:r w:rsidRPr="00CB6518">
        <w:t xml:space="preserve">Warszawa, </w:t>
      </w:r>
      <w:r w:rsidR="00674A4A">
        <w:t xml:space="preserve">1 sierpnia </w:t>
      </w:r>
      <w:r w:rsidR="006C1937" w:rsidRPr="00CB6518">
        <w:t>2016</w:t>
      </w:r>
      <w:r w:rsidR="00ED01FA" w:rsidRPr="00CB6518">
        <w:t xml:space="preserve"> </w:t>
      </w:r>
      <w:r w:rsidR="006C1937" w:rsidRPr="00CB6518">
        <w:t>r.</w:t>
      </w:r>
    </w:p>
    <w:p w14:paraId="7123E637" w14:textId="77777777" w:rsidR="003C11AA" w:rsidRPr="00CB6518" w:rsidRDefault="003C11AA" w:rsidP="00EC255B">
      <w:pPr>
        <w:spacing w:after="0" w:line="360" w:lineRule="auto"/>
        <w:jc w:val="center"/>
        <w:rPr>
          <w:b/>
        </w:rPr>
      </w:pPr>
    </w:p>
    <w:p w14:paraId="0943C6A4" w14:textId="72B03888" w:rsidR="003C11AA" w:rsidRPr="00CB6518" w:rsidRDefault="00BF375E" w:rsidP="00EC255B">
      <w:pPr>
        <w:spacing w:after="0" w:line="360" w:lineRule="auto"/>
        <w:jc w:val="center"/>
        <w:rPr>
          <w:b/>
        </w:rPr>
      </w:pPr>
      <w:r>
        <w:rPr>
          <w:b/>
        </w:rPr>
        <w:t>KOMUNIKAT PRASOWY</w:t>
      </w:r>
    </w:p>
    <w:p w14:paraId="21DE4338" w14:textId="77777777" w:rsidR="009B1623" w:rsidRPr="00CB6518" w:rsidRDefault="009B1623" w:rsidP="00EC255B">
      <w:pPr>
        <w:spacing w:after="0" w:line="360" w:lineRule="auto"/>
        <w:jc w:val="center"/>
        <w:rPr>
          <w:b/>
        </w:rPr>
      </w:pPr>
    </w:p>
    <w:p w14:paraId="3CCB98CD" w14:textId="496BC5A7" w:rsidR="00CB6518" w:rsidRDefault="00227B4F" w:rsidP="00CB6518">
      <w:pPr>
        <w:spacing w:line="360" w:lineRule="auto"/>
        <w:jc w:val="center"/>
        <w:rPr>
          <w:b/>
          <w:bCs/>
          <w:sz w:val="24"/>
        </w:rPr>
      </w:pPr>
      <w:r w:rsidRPr="00227B4F">
        <w:rPr>
          <w:b/>
          <w:bCs/>
          <w:sz w:val="24"/>
        </w:rPr>
        <w:t>Drugi dzień powrotów z ŚDM - liczba podróżnych większa niż prognozowana</w:t>
      </w:r>
    </w:p>
    <w:p w14:paraId="6BDAE46F" w14:textId="3B3CA32D" w:rsidR="00BF375E" w:rsidRDefault="00BF375E" w:rsidP="00BF375E">
      <w:pPr>
        <w:spacing w:line="360" w:lineRule="auto"/>
        <w:rPr>
          <w:b/>
          <w:bCs/>
          <w:sz w:val="24"/>
        </w:rPr>
      </w:pPr>
    </w:p>
    <w:p w14:paraId="5589B7E9" w14:textId="270BB2A3" w:rsidR="00BF375E" w:rsidRDefault="00227B4F" w:rsidP="00BF375E">
      <w:pPr>
        <w:spacing w:after="0" w:line="360" w:lineRule="auto"/>
        <w:rPr>
          <w:b/>
          <w:bCs/>
        </w:rPr>
      </w:pPr>
      <w:r w:rsidRPr="00227B4F">
        <w:rPr>
          <w:b/>
          <w:bCs/>
        </w:rPr>
        <w:t>W niedzielę z przewozów kolejowych skorzystało dwukrotnie więcej podróżnych, niż wynikało z</w:t>
      </w:r>
      <w:r w:rsidR="001F695B">
        <w:rPr>
          <w:b/>
          <w:bCs/>
        </w:rPr>
        <w:t>e</w:t>
      </w:r>
      <w:r w:rsidRPr="00227B4F">
        <w:rPr>
          <w:b/>
          <w:bCs/>
        </w:rPr>
        <w:t xml:space="preserve"> wstępnych deklaracji. Kolejarze dodatkowo wzmocnili obsługę pasażerów na krakowskich stacjach, by każdy z pielgrzymów mógł sprawnie wrócić do domu. Poniedziałek to drugi dzień szczytu powrotów z ŚDM. Do godziny 15 uruchomiono 58 pociągów specjalnych dla pielgrzymów. Ruch podróżnych odbywa się bez większych zakłóceń.</w:t>
      </w:r>
    </w:p>
    <w:p w14:paraId="74ABF527" w14:textId="77777777" w:rsidR="00227B4F" w:rsidRDefault="00227B4F" w:rsidP="00BF375E">
      <w:pPr>
        <w:spacing w:after="0" w:line="360" w:lineRule="auto"/>
      </w:pPr>
    </w:p>
    <w:p w14:paraId="3C93F698" w14:textId="3A77622E" w:rsidR="00674A4A" w:rsidRDefault="00674A4A" w:rsidP="00674A4A">
      <w:pPr>
        <w:spacing w:after="0" w:line="360" w:lineRule="auto"/>
      </w:pPr>
      <w:r w:rsidRPr="00227B4F">
        <w:rPr>
          <w:i/>
        </w:rPr>
        <w:t xml:space="preserve">- Rok przygotowań, ustalenie zasad działania i współpraca z wieloma organizacjami pozwoliły na </w:t>
      </w:r>
      <w:r w:rsidR="00F27ECB">
        <w:rPr>
          <w:i/>
        </w:rPr>
        <w:t>zapewnienie sprawnych dojazdów i powrotów z miejsc uroczystości Światowych Dni Młodzieży</w:t>
      </w:r>
      <w:r w:rsidR="001F695B">
        <w:rPr>
          <w:i/>
        </w:rPr>
        <w:t>. Dla wygodnych i </w:t>
      </w:r>
      <w:r w:rsidRPr="00227B4F">
        <w:rPr>
          <w:i/>
        </w:rPr>
        <w:t>bezpiecznych podróży szczególnie ważna była pomoc i współpraca ze strony Straży Ochrony Kolei, Policji, Służby Celnej oraz BOR. Dziś jeszcze dbamy, by ostatnie pociągi z pielgrzymami sprawnie dotarły do celu</w:t>
      </w:r>
      <w:r>
        <w:t xml:space="preserve"> – mówi Andrzej Pawłowski, wiceprezes PKP Polskich Linii Kolejowych S.A. odpowiedzialny za kolejowe przewozy podczas ŚDM.</w:t>
      </w:r>
    </w:p>
    <w:p w14:paraId="166F28B1" w14:textId="77777777" w:rsidR="00227B4F" w:rsidRDefault="00227B4F" w:rsidP="00674A4A">
      <w:pPr>
        <w:spacing w:after="0" w:line="360" w:lineRule="auto"/>
      </w:pPr>
    </w:p>
    <w:p w14:paraId="136806B4" w14:textId="5F441D86" w:rsidR="00674A4A" w:rsidRDefault="00674A4A" w:rsidP="00674A4A">
      <w:pPr>
        <w:spacing w:after="0" w:line="360" w:lineRule="auto"/>
      </w:pPr>
      <w:r>
        <w:t>Kolej obsłużyła prawie dwukrotnie więcej pasażerów, niż wstępn</w:t>
      </w:r>
      <w:r w:rsidR="00F27ECB">
        <w:t>ie deklarowali organizatorzy. W </w:t>
      </w:r>
      <w:r>
        <w:t>niedzielę wczesnym popołudniem przewieziono już liczbę pasażerów, jaką zakładano na cały okres powrotów. Część z pasażerów podróżowała pociągami PKP Intercity.</w:t>
      </w:r>
    </w:p>
    <w:p w14:paraId="5499F3D4" w14:textId="77777777" w:rsidR="00227B4F" w:rsidRDefault="00227B4F" w:rsidP="00674A4A">
      <w:pPr>
        <w:spacing w:after="0" w:line="360" w:lineRule="auto"/>
      </w:pPr>
    </w:p>
    <w:p w14:paraId="18D5E6EF" w14:textId="7EFAD340" w:rsidR="00674A4A" w:rsidRDefault="00227B4F" w:rsidP="00674A4A">
      <w:pPr>
        <w:spacing w:after="0" w:line="360" w:lineRule="auto"/>
      </w:pPr>
      <w:r>
        <w:rPr>
          <w:i/>
        </w:rPr>
        <w:t xml:space="preserve">- </w:t>
      </w:r>
      <w:r w:rsidR="00674A4A" w:rsidRPr="00227B4F">
        <w:rPr>
          <w:i/>
        </w:rPr>
        <w:t>Wstępnie szacujemy, że w czasie ŚDM do Krakowa i Częstochowy na pokładach naszych pociągów podróżowało blisko 100 tys. pielgrzymów. Uruchomiliśmy 45 pociągów specjalnych, ale pielgrzymi wybierali również pociągi przewidziane w rozkładzie jazdy</w:t>
      </w:r>
      <w:r w:rsidR="00674A4A">
        <w:t xml:space="preserve"> – podsumowuje Marek </w:t>
      </w:r>
      <w:proofErr w:type="spellStart"/>
      <w:r w:rsidR="00674A4A">
        <w:t>Chraniuk</w:t>
      </w:r>
      <w:proofErr w:type="spellEnd"/>
      <w:r w:rsidR="00674A4A">
        <w:t>, prezes zarządu PKP Intercity.</w:t>
      </w:r>
    </w:p>
    <w:p w14:paraId="1820B496" w14:textId="77777777" w:rsidR="00227B4F" w:rsidRDefault="00227B4F" w:rsidP="00674A4A">
      <w:pPr>
        <w:spacing w:after="0" w:line="360" w:lineRule="auto"/>
      </w:pPr>
    </w:p>
    <w:p w14:paraId="6109137F" w14:textId="77872EF0" w:rsidR="00674A4A" w:rsidRDefault="00674A4A" w:rsidP="00674A4A">
      <w:pPr>
        <w:spacing w:after="0" w:line="360" w:lineRule="auto"/>
      </w:pPr>
      <w:r>
        <w:lastRenderedPageBreak/>
        <w:t>Jednym z powodów większej liczby podróżnych w pociągach były liczne grupy, które spontanicznie zmieniały transport autobusowy na kolej. M.in. dla nich, niezależnie od ustalonego rozkładu jazdy, uruchamiano dodatkowe pociągi. Specjalny pociąg uruchomiono np. dla grupy pielgrzymów z Włoch i Portugalii, którzy pomyli trasę przejazdu.</w:t>
      </w:r>
    </w:p>
    <w:p w14:paraId="138619C4" w14:textId="77777777" w:rsidR="00227B4F" w:rsidRDefault="00227B4F" w:rsidP="00674A4A">
      <w:pPr>
        <w:spacing w:after="0" w:line="360" w:lineRule="auto"/>
      </w:pPr>
    </w:p>
    <w:p w14:paraId="343DE394" w14:textId="1F28B9FB" w:rsidR="00674A4A" w:rsidRDefault="00674A4A" w:rsidP="00674A4A">
      <w:pPr>
        <w:spacing w:after="0" w:line="360" w:lineRule="auto"/>
      </w:pPr>
      <w:r>
        <w:t>W poniedziałek do godziny 15 uruchomionych zostało 58 pociągów specjalnych do obsługi pielgrzymów</w:t>
      </w:r>
      <w:r w:rsidR="00F27ECB">
        <w:t>. Do końca dnia z Krakowa odjedzie jeszcze 26 pociągów</w:t>
      </w:r>
      <w:bookmarkStart w:id="0" w:name="_GoBack"/>
      <w:bookmarkEnd w:id="0"/>
      <w:r>
        <w:t>.</w:t>
      </w:r>
    </w:p>
    <w:p w14:paraId="36E22CF7" w14:textId="77777777" w:rsidR="00227B4F" w:rsidRDefault="00227B4F" w:rsidP="00674A4A">
      <w:pPr>
        <w:spacing w:after="0" w:line="360" w:lineRule="auto"/>
      </w:pPr>
    </w:p>
    <w:p w14:paraId="70A7AD25" w14:textId="1A973BEA" w:rsidR="006C1937" w:rsidRDefault="00674A4A" w:rsidP="00674A4A">
      <w:pPr>
        <w:spacing w:after="0" w:line="360" w:lineRule="auto"/>
      </w:pPr>
      <w:r>
        <w:t>Dotychczas na dworcu Kraków Główny nie uruchomiono stref buforowych. Grupy pielgrzymów wciąż przybywają na dworzec, jednak ruch odbywa się płynnie, zatem nie ma potrzeby wprowadzania specjalnej organizacji. Nad bezpieczeństwem pielgrzymów cały czas czuwają Straż Ochrony Kolei, Policja i inne służby. Pomocą służą informatorzy.</w:t>
      </w:r>
    </w:p>
    <w:p w14:paraId="37A841D3" w14:textId="1DE3D8F9" w:rsidR="00CB6518" w:rsidRDefault="00CB6518" w:rsidP="00EC255B">
      <w:pPr>
        <w:spacing w:after="0" w:line="360" w:lineRule="auto"/>
      </w:pPr>
    </w:p>
    <w:p w14:paraId="490788BF" w14:textId="77777777" w:rsidR="00227B4F" w:rsidRPr="00CB6518" w:rsidRDefault="00227B4F" w:rsidP="00EC255B">
      <w:pPr>
        <w:spacing w:after="0" w:line="360" w:lineRule="auto"/>
      </w:pPr>
    </w:p>
    <w:p w14:paraId="5CB55D00" w14:textId="77777777" w:rsidR="00674117" w:rsidRPr="00CB6518" w:rsidRDefault="00674117" w:rsidP="00EC255B">
      <w:pPr>
        <w:spacing w:after="0" w:line="360" w:lineRule="auto"/>
      </w:pPr>
    </w:p>
    <w:tbl>
      <w:tblPr>
        <w:tblStyle w:val="Tabela-Siatka"/>
        <w:tblpPr w:leftFromText="141" w:rightFromText="141"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25BA7" w:rsidRPr="00674A4A" w14:paraId="10405CDC" w14:textId="77777777" w:rsidTr="00F84E54">
        <w:trPr>
          <w:trHeight w:val="1738"/>
        </w:trPr>
        <w:tc>
          <w:tcPr>
            <w:tcW w:w="3020" w:type="dxa"/>
          </w:tcPr>
          <w:p w14:paraId="01353B99"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b/>
                <w:bCs/>
              </w:rPr>
              <w:t>PKP S.A.</w:t>
            </w:r>
          </w:p>
          <w:p w14:paraId="723C1274" w14:textId="77777777" w:rsidR="00C25BA7" w:rsidRPr="00CB6518" w:rsidRDefault="00C25BA7" w:rsidP="00EC255B">
            <w:pPr>
              <w:tabs>
                <w:tab w:val="center" w:pos="6804"/>
              </w:tabs>
              <w:spacing w:line="360" w:lineRule="auto"/>
              <w:rPr>
                <w:rFonts w:asciiTheme="minorHAnsi" w:hAnsiTheme="minorHAnsi"/>
                <w:b/>
              </w:rPr>
            </w:pPr>
            <w:r w:rsidRPr="00CB6518">
              <w:rPr>
                <w:rFonts w:asciiTheme="minorHAnsi" w:hAnsiTheme="minorHAnsi"/>
                <w:b/>
              </w:rPr>
              <w:t>Paulina Jankowska</w:t>
            </w:r>
          </w:p>
          <w:p w14:paraId="059CDCFD"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rPr>
              <w:t>Rzecznik prasowy</w:t>
            </w:r>
          </w:p>
          <w:p w14:paraId="6DD683B0" w14:textId="77777777" w:rsidR="00C25BA7" w:rsidRPr="00CB6518" w:rsidRDefault="00C25BA7" w:rsidP="00EC255B">
            <w:pPr>
              <w:tabs>
                <w:tab w:val="center" w:pos="6804"/>
              </w:tabs>
              <w:spacing w:line="360" w:lineRule="auto"/>
              <w:rPr>
                <w:rFonts w:asciiTheme="minorHAnsi" w:hAnsiTheme="minorHAnsi"/>
                <w:lang w:val="en-US"/>
              </w:rPr>
            </w:pPr>
            <w:r w:rsidRPr="00CB6518">
              <w:rPr>
                <w:rFonts w:asciiTheme="minorHAnsi" w:hAnsiTheme="minorHAnsi"/>
                <w:lang w:val="en-US"/>
              </w:rPr>
              <w:t>rel.: 22 47 49 351</w:t>
            </w:r>
          </w:p>
          <w:p w14:paraId="5986F677" w14:textId="77777777" w:rsidR="00C25BA7" w:rsidRPr="00CB6518" w:rsidRDefault="00C25BA7" w:rsidP="00EC255B">
            <w:pPr>
              <w:tabs>
                <w:tab w:val="center" w:pos="6804"/>
              </w:tabs>
              <w:spacing w:line="360" w:lineRule="auto"/>
              <w:rPr>
                <w:rFonts w:asciiTheme="minorHAnsi" w:hAnsiTheme="minorHAnsi"/>
                <w:lang w:val="en-GB"/>
              </w:rPr>
            </w:pPr>
            <w:r w:rsidRPr="00CB6518">
              <w:rPr>
                <w:rFonts w:asciiTheme="minorHAnsi" w:hAnsiTheme="minorHAnsi"/>
                <w:lang w:val="en-US"/>
              </w:rPr>
              <w:t>e-mail: </w:t>
            </w:r>
            <w:hyperlink r:id="rId8" w:history="1">
              <w:r w:rsidRPr="00CB6518">
                <w:rPr>
                  <w:rFonts w:asciiTheme="minorHAnsi" w:hAnsiTheme="minorHAnsi"/>
                  <w:color w:val="0000FF" w:themeColor="hyperlink"/>
                  <w:u w:val="single"/>
                  <w:lang w:val="en-US"/>
                </w:rPr>
                <w:t>rzecznik@pkp.pl</w:t>
              </w:r>
            </w:hyperlink>
          </w:p>
        </w:tc>
        <w:tc>
          <w:tcPr>
            <w:tcW w:w="3020" w:type="dxa"/>
          </w:tcPr>
          <w:p w14:paraId="29AA1311"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b/>
                <w:bCs/>
              </w:rPr>
              <w:t>PKP Intercity S.A.</w:t>
            </w:r>
          </w:p>
          <w:p w14:paraId="7CAA32DD" w14:textId="77777777" w:rsidR="00C25BA7" w:rsidRPr="00CB6518" w:rsidRDefault="00C25BA7" w:rsidP="00EC255B">
            <w:pPr>
              <w:tabs>
                <w:tab w:val="center" w:pos="6804"/>
              </w:tabs>
              <w:spacing w:line="360" w:lineRule="auto"/>
              <w:rPr>
                <w:rFonts w:asciiTheme="minorHAnsi" w:hAnsiTheme="minorHAnsi"/>
                <w:b/>
              </w:rPr>
            </w:pPr>
            <w:r w:rsidRPr="00CB6518">
              <w:rPr>
                <w:rFonts w:asciiTheme="minorHAnsi" w:hAnsiTheme="minorHAnsi"/>
                <w:b/>
              </w:rPr>
              <w:t>Beata Czemerajda</w:t>
            </w:r>
          </w:p>
          <w:p w14:paraId="286E3143"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rPr>
              <w:t>p.o. rzecznika prasowego</w:t>
            </w:r>
          </w:p>
          <w:p w14:paraId="26649D40"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rPr>
              <w:t>tel.: 22 47 42 832</w:t>
            </w:r>
            <w:r w:rsidRPr="00CB6518">
              <w:rPr>
                <w:rFonts w:asciiTheme="minorHAnsi" w:hAnsiTheme="minorHAnsi"/>
              </w:rPr>
              <w:br/>
              <w:t>e-mail: </w:t>
            </w:r>
            <w:hyperlink r:id="rId9" w:history="1">
              <w:r w:rsidRPr="00CB6518">
                <w:rPr>
                  <w:rFonts w:asciiTheme="minorHAnsi" w:hAnsiTheme="minorHAnsi"/>
                  <w:color w:val="0000FF" w:themeColor="hyperlink"/>
                  <w:u w:val="single"/>
                </w:rPr>
                <w:t>rzecznik@intercity.pl</w:t>
              </w:r>
            </w:hyperlink>
          </w:p>
        </w:tc>
        <w:tc>
          <w:tcPr>
            <w:tcW w:w="3020" w:type="dxa"/>
          </w:tcPr>
          <w:p w14:paraId="7CF165C8"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b/>
                <w:bCs/>
              </w:rPr>
              <w:t>PKP Polskie Linie Kolejowe S.A.</w:t>
            </w:r>
          </w:p>
          <w:p w14:paraId="53DA9913" w14:textId="77777777" w:rsidR="00C25BA7" w:rsidRPr="00CB6518" w:rsidRDefault="00C25BA7" w:rsidP="00EC255B">
            <w:pPr>
              <w:tabs>
                <w:tab w:val="center" w:pos="6804"/>
              </w:tabs>
              <w:spacing w:line="360" w:lineRule="auto"/>
              <w:rPr>
                <w:rFonts w:asciiTheme="minorHAnsi" w:hAnsiTheme="minorHAnsi"/>
                <w:b/>
              </w:rPr>
            </w:pPr>
            <w:r w:rsidRPr="00CB6518">
              <w:rPr>
                <w:rFonts w:asciiTheme="minorHAnsi" w:hAnsiTheme="minorHAnsi"/>
                <w:b/>
              </w:rPr>
              <w:t>Mirosław Siemieniec</w:t>
            </w:r>
          </w:p>
          <w:p w14:paraId="042F4BA4"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rPr>
              <w:t>Rzecznik prasowy</w:t>
            </w:r>
          </w:p>
          <w:p w14:paraId="25758EF9" w14:textId="77777777" w:rsidR="00C25BA7" w:rsidRPr="00CB6518" w:rsidRDefault="00C25BA7" w:rsidP="00EC255B">
            <w:pPr>
              <w:tabs>
                <w:tab w:val="center" w:pos="6804"/>
              </w:tabs>
              <w:spacing w:line="360" w:lineRule="auto"/>
              <w:rPr>
                <w:rFonts w:asciiTheme="minorHAnsi" w:hAnsiTheme="minorHAnsi"/>
              </w:rPr>
            </w:pPr>
            <w:r w:rsidRPr="00CB6518">
              <w:rPr>
                <w:rFonts w:asciiTheme="minorHAnsi" w:hAnsiTheme="minorHAnsi"/>
              </w:rPr>
              <w:t xml:space="preserve">tel.: </w:t>
            </w:r>
            <w:r w:rsidRPr="00CB6518">
              <w:rPr>
                <w:rFonts w:asciiTheme="minorHAnsi" w:hAnsiTheme="minorHAnsi" w:cs="Arial"/>
                <w:color w:val="003C66"/>
                <w:sz w:val="18"/>
                <w:szCs w:val="18"/>
                <w:shd w:val="clear" w:color="auto" w:fill="FFFFFF"/>
              </w:rPr>
              <w:t xml:space="preserve"> </w:t>
            </w:r>
            <w:r w:rsidRPr="00CB6518">
              <w:rPr>
                <w:rFonts w:asciiTheme="minorHAnsi" w:hAnsiTheme="minorHAnsi"/>
              </w:rPr>
              <w:t>694 480 239</w:t>
            </w:r>
          </w:p>
          <w:p w14:paraId="29FAA95F" w14:textId="77777777" w:rsidR="00C25BA7" w:rsidRPr="00CB6518" w:rsidRDefault="00C25BA7" w:rsidP="00EC255B">
            <w:pPr>
              <w:tabs>
                <w:tab w:val="center" w:pos="6804"/>
              </w:tabs>
              <w:spacing w:line="360" w:lineRule="auto"/>
              <w:rPr>
                <w:rFonts w:asciiTheme="minorHAnsi" w:hAnsiTheme="minorHAnsi"/>
                <w:lang w:val="en-GB"/>
              </w:rPr>
            </w:pPr>
            <w:r w:rsidRPr="00CB6518">
              <w:rPr>
                <w:rFonts w:asciiTheme="minorHAnsi" w:hAnsiTheme="minorHAnsi"/>
                <w:lang w:val="en-US"/>
              </w:rPr>
              <w:t xml:space="preserve">e-mail:  </w:t>
            </w:r>
            <w:hyperlink r:id="rId10" w:history="1">
              <w:r w:rsidRPr="00CB6518">
                <w:rPr>
                  <w:rFonts w:asciiTheme="minorHAnsi" w:hAnsiTheme="minorHAnsi"/>
                  <w:color w:val="0000FF" w:themeColor="hyperlink"/>
                  <w:u w:val="single"/>
                  <w:lang w:val="en-US"/>
                </w:rPr>
                <w:t>rzecznik@plk-sa.pl</w:t>
              </w:r>
            </w:hyperlink>
          </w:p>
        </w:tc>
      </w:tr>
    </w:tbl>
    <w:p w14:paraId="239121E1" w14:textId="77777777" w:rsidR="00C25BA7" w:rsidRPr="00CB6518" w:rsidRDefault="00C25BA7" w:rsidP="00EC255B">
      <w:pPr>
        <w:spacing w:after="0" w:line="360" w:lineRule="auto"/>
        <w:rPr>
          <w:lang w:val="en-US"/>
        </w:rPr>
      </w:pPr>
    </w:p>
    <w:sectPr w:rsidR="00C25BA7" w:rsidRPr="00CB6518" w:rsidSect="007A2EDA">
      <w:headerReference w:type="default" r:id="rId11"/>
      <w:footerReference w:type="default" r:id="rId12"/>
      <w:pgSz w:w="11906" w:h="16838"/>
      <w:pgMar w:top="2381" w:right="1418" w:bottom="209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02C6" w14:textId="77777777" w:rsidR="000477E3" w:rsidRDefault="000477E3" w:rsidP="00B557D2">
      <w:pPr>
        <w:spacing w:after="0" w:line="240" w:lineRule="auto"/>
      </w:pPr>
      <w:r>
        <w:separator/>
      </w:r>
    </w:p>
  </w:endnote>
  <w:endnote w:type="continuationSeparator" w:id="0">
    <w:p w14:paraId="6C79944E" w14:textId="77777777" w:rsidR="000477E3" w:rsidRDefault="000477E3" w:rsidP="00B5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2F9B" w14:textId="77777777" w:rsidR="00B557D2" w:rsidRDefault="007A2EDA">
    <w:pPr>
      <w:pStyle w:val="Stopka"/>
    </w:pPr>
    <w:r w:rsidRPr="007A2EDA">
      <w:rPr>
        <w:noProof/>
        <w:lang w:val="en-GB" w:eastAsia="en-GB"/>
      </w:rPr>
      <w:drawing>
        <wp:anchor distT="0" distB="0" distL="114300" distR="114300" simplePos="0" relativeHeight="251659264" behindDoc="1" locked="0" layoutInCell="1" allowOverlap="1" wp14:anchorId="1B821417" wp14:editId="68497E96">
          <wp:simplePos x="0" y="0"/>
          <wp:positionH relativeFrom="column">
            <wp:posOffset>-967105</wp:posOffset>
          </wp:positionH>
          <wp:positionV relativeFrom="paragraph">
            <wp:posOffset>-765175</wp:posOffset>
          </wp:positionV>
          <wp:extent cx="7786728" cy="961224"/>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728" cy="96122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A3E4" w14:textId="77777777" w:rsidR="000477E3" w:rsidRDefault="000477E3" w:rsidP="00B557D2">
      <w:pPr>
        <w:spacing w:after="0" w:line="240" w:lineRule="auto"/>
      </w:pPr>
      <w:r>
        <w:separator/>
      </w:r>
    </w:p>
  </w:footnote>
  <w:footnote w:type="continuationSeparator" w:id="0">
    <w:p w14:paraId="74665AFD" w14:textId="77777777" w:rsidR="000477E3" w:rsidRDefault="000477E3" w:rsidP="00B5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2D12" w14:textId="77777777" w:rsidR="00B557D2" w:rsidRDefault="00B557D2">
    <w:pPr>
      <w:pStyle w:val="Nagwek"/>
    </w:pPr>
    <w:r>
      <w:rPr>
        <w:noProof/>
        <w:lang w:val="en-GB" w:eastAsia="en-GB"/>
      </w:rPr>
      <w:drawing>
        <wp:anchor distT="0" distB="0" distL="114300" distR="114300" simplePos="0" relativeHeight="251658240" behindDoc="0" locked="0" layoutInCell="1" allowOverlap="1" wp14:anchorId="4525680C" wp14:editId="471569A1">
          <wp:simplePos x="0" y="0"/>
          <wp:positionH relativeFrom="column">
            <wp:posOffset>-899795</wp:posOffset>
          </wp:positionH>
          <wp:positionV relativeFrom="paragraph">
            <wp:posOffset>0</wp:posOffset>
          </wp:positionV>
          <wp:extent cx="7570800" cy="1342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4101"/>
    <w:multiLevelType w:val="hybridMultilevel"/>
    <w:tmpl w:val="2DF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D1D7A"/>
    <w:multiLevelType w:val="hybridMultilevel"/>
    <w:tmpl w:val="2B18C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D2"/>
    <w:rsid w:val="000051EA"/>
    <w:rsid w:val="00012D77"/>
    <w:rsid w:val="00026D60"/>
    <w:rsid w:val="000405F5"/>
    <w:rsid w:val="000440DC"/>
    <w:rsid w:val="0004766A"/>
    <w:rsid w:val="000477E3"/>
    <w:rsid w:val="00060A2E"/>
    <w:rsid w:val="000928BB"/>
    <w:rsid w:val="000E402C"/>
    <w:rsid w:val="00113D99"/>
    <w:rsid w:val="00123949"/>
    <w:rsid w:val="00142F40"/>
    <w:rsid w:val="00146410"/>
    <w:rsid w:val="001A3653"/>
    <w:rsid w:val="001B4293"/>
    <w:rsid w:val="001C74C5"/>
    <w:rsid w:val="001E2BB0"/>
    <w:rsid w:val="001F410D"/>
    <w:rsid w:val="001F695B"/>
    <w:rsid w:val="00227B4F"/>
    <w:rsid w:val="00251F2E"/>
    <w:rsid w:val="002C3F0F"/>
    <w:rsid w:val="002E60DA"/>
    <w:rsid w:val="002F65E0"/>
    <w:rsid w:val="00301D3C"/>
    <w:rsid w:val="00352F19"/>
    <w:rsid w:val="0037554D"/>
    <w:rsid w:val="00385B6B"/>
    <w:rsid w:val="003A3C98"/>
    <w:rsid w:val="003B461C"/>
    <w:rsid w:val="003C11AA"/>
    <w:rsid w:val="003C498B"/>
    <w:rsid w:val="003D44B7"/>
    <w:rsid w:val="003E5BD6"/>
    <w:rsid w:val="004824E9"/>
    <w:rsid w:val="004A6CE7"/>
    <w:rsid w:val="004B228F"/>
    <w:rsid w:val="004C1525"/>
    <w:rsid w:val="004F6E68"/>
    <w:rsid w:val="00532FE6"/>
    <w:rsid w:val="0053431F"/>
    <w:rsid w:val="005371E0"/>
    <w:rsid w:val="005A1F0F"/>
    <w:rsid w:val="005C3118"/>
    <w:rsid w:val="005C59A5"/>
    <w:rsid w:val="005D0708"/>
    <w:rsid w:val="005D34B1"/>
    <w:rsid w:val="005E1CA3"/>
    <w:rsid w:val="005F13A5"/>
    <w:rsid w:val="00674117"/>
    <w:rsid w:val="00674A4A"/>
    <w:rsid w:val="00684A39"/>
    <w:rsid w:val="006B14D6"/>
    <w:rsid w:val="006C1937"/>
    <w:rsid w:val="006D6E80"/>
    <w:rsid w:val="007379F7"/>
    <w:rsid w:val="007455E2"/>
    <w:rsid w:val="00773047"/>
    <w:rsid w:val="00777DCC"/>
    <w:rsid w:val="0078672A"/>
    <w:rsid w:val="007968FC"/>
    <w:rsid w:val="007A1BDF"/>
    <w:rsid w:val="007A2EDA"/>
    <w:rsid w:val="007B03C9"/>
    <w:rsid w:val="007C0171"/>
    <w:rsid w:val="008056F7"/>
    <w:rsid w:val="00812E59"/>
    <w:rsid w:val="00830B23"/>
    <w:rsid w:val="00845118"/>
    <w:rsid w:val="008C5AC0"/>
    <w:rsid w:val="008F0C76"/>
    <w:rsid w:val="00915E10"/>
    <w:rsid w:val="0092794D"/>
    <w:rsid w:val="0094518E"/>
    <w:rsid w:val="00954703"/>
    <w:rsid w:val="00974EEE"/>
    <w:rsid w:val="00976D0F"/>
    <w:rsid w:val="009856B5"/>
    <w:rsid w:val="0099527D"/>
    <w:rsid w:val="009A15D9"/>
    <w:rsid w:val="009B1623"/>
    <w:rsid w:val="009E05C7"/>
    <w:rsid w:val="00A22F7F"/>
    <w:rsid w:val="00A313C7"/>
    <w:rsid w:val="00A400B1"/>
    <w:rsid w:val="00A40C35"/>
    <w:rsid w:val="00A432C9"/>
    <w:rsid w:val="00A96AFB"/>
    <w:rsid w:val="00AF607A"/>
    <w:rsid w:val="00B01E0B"/>
    <w:rsid w:val="00B40B4B"/>
    <w:rsid w:val="00B557D2"/>
    <w:rsid w:val="00B71480"/>
    <w:rsid w:val="00B8359E"/>
    <w:rsid w:val="00B85EF4"/>
    <w:rsid w:val="00BB0D36"/>
    <w:rsid w:val="00BB637E"/>
    <w:rsid w:val="00BC53A9"/>
    <w:rsid w:val="00BD3AFA"/>
    <w:rsid w:val="00BE59EC"/>
    <w:rsid w:val="00BF375E"/>
    <w:rsid w:val="00C04C85"/>
    <w:rsid w:val="00C05FD8"/>
    <w:rsid w:val="00C25BA7"/>
    <w:rsid w:val="00C41633"/>
    <w:rsid w:val="00C465CF"/>
    <w:rsid w:val="00C605F5"/>
    <w:rsid w:val="00C84288"/>
    <w:rsid w:val="00CA0D46"/>
    <w:rsid w:val="00CB6518"/>
    <w:rsid w:val="00CC6D5A"/>
    <w:rsid w:val="00CE50C4"/>
    <w:rsid w:val="00D439B8"/>
    <w:rsid w:val="00D739E9"/>
    <w:rsid w:val="00D95902"/>
    <w:rsid w:val="00DC498A"/>
    <w:rsid w:val="00DD2489"/>
    <w:rsid w:val="00DE3E63"/>
    <w:rsid w:val="00DE6486"/>
    <w:rsid w:val="00DF3FBE"/>
    <w:rsid w:val="00E33A76"/>
    <w:rsid w:val="00E561CA"/>
    <w:rsid w:val="00E57100"/>
    <w:rsid w:val="00E672AA"/>
    <w:rsid w:val="00EA3D69"/>
    <w:rsid w:val="00EC255B"/>
    <w:rsid w:val="00ED01FA"/>
    <w:rsid w:val="00EE4E43"/>
    <w:rsid w:val="00EE7016"/>
    <w:rsid w:val="00F1295E"/>
    <w:rsid w:val="00F27ECB"/>
    <w:rsid w:val="00F527F6"/>
    <w:rsid w:val="00F5723B"/>
    <w:rsid w:val="00F60B5C"/>
    <w:rsid w:val="00F63D3F"/>
    <w:rsid w:val="00F8043F"/>
    <w:rsid w:val="00F95120"/>
    <w:rsid w:val="00FB0396"/>
    <w:rsid w:val="00FB1D93"/>
    <w:rsid w:val="00FC511F"/>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79D3"/>
  <w15:docId w15:val="{A64B8D47-B68F-47AA-8842-AF641244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7D2"/>
  </w:style>
  <w:style w:type="paragraph" w:styleId="Stopka">
    <w:name w:val="footer"/>
    <w:basedOn w:val="Normalny"/>
    <w:link w:val="StopkaZnak"/>
    <w:uiPriority w:val="99"/>
    <w:unhideWhenUsed/>
    <w:rsid w:val="00B55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7D2"/>
  </w:style>
  <w:style w:type="paragraph" w:styleId="Tekstdymka">
    <w:name w:val="Balloon Text"/>
    <w:basedOn w:val="Normalny"/>
    <w:link w:val="TekstdymkaZnak"/>
    <w:uiPriority w:val="99"/>
    <w:semiHidden/>
    <w:unhideWhenUsed/>
    <w:rsid w:val="00B557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7D2"/>
    <w:rPr>
      <w:rFonts w:ascii="Tahoma" w:hAnsi="Tahoma" w:cs="Tahoma"/>
      <w:sz w:val="16"/>
      <w:szCs w:val="16"/>
    </w:rPr>
  </w:style>
  <w:style w:type="paragraph" w:styleId="Akapitzlist">
    <w:name w:val="List Paragraph"/>
    <w:basedOn w:val="Normalny"/>
    <w:uiPriority w:val="34"/>
    <w:qFormat/>
    <w:rsid w:val="00B40B4B"/>
    <w:pPr>
      <w:ind w:left="720"/>
      <w:contextualSpacing/>
    </w:pPr>
  </w:style>
  <w:style w:type="paragraph" w:styleId="Bezodstpw">
    <w:name w:val="No Spacing"/>
    <w:uiPriority w:val="1"/>
    <w:qFormat/>
    <w:rsid w:val="0053431F"/>
    <w:pPr>
      <w:spacing w:after="0" w:line="240" w:lineRule="auto"/>
    </w:pPr>
  </w:style>
  <w:style w:type="paragraph" w:styleId="NormalnyWeb">
    <w:name w:val="Normal (Web)"/>
    <w:basedOn w:val="Normalny"/>
    <w:uiPriority w:val="99"/>
    <w:unhideWhenUsed/>
    <w:rsid w:val="005C5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59A5"/>
    <w:rPr>
      <w:b/>
      <w:bCs/>
    </w:rPr>
  </w:style>
  <w:style w:type="paragraph" w:styleId="Tekstprzypisukocowego">
    <w:name w:val="endnote text"/>
    <w:basedOn w:val="Normalny"/>
    <w:link w:val="TekstprzypisukocowegoZnak"/>
    <w:uiPriority w:val="99"/>
    <w:semiHidden/>
    <w:unhideWhenUsed/>
    <w:rsid w:val="00F129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95E"/>
    <w:rPr>
      <w:sz w:val="20"/>
      <w:szCs w:val="20"/>
    </w:rPr>
  </w:style>
  <w:style w:type="character" w:styleId="Odwoanieprzypisukocowego">
    <w:name w:val="endnote reference"/>
    <w:basedOn w:val="Domylnaczcionkaakapitu"/>
    <w:uiPriority w:val="99"/>
    <w:semiHidden/>
    <w:unhideWhenUsed/>
    <w:rsid w:val="00F1295E"/>
    <w:rPr>
      <w:vertAlign w:val="superscript"/>
    </w:rPr>
  </w:style>
  <w:style w:type="character" w:styleId="Odwoaniedokomentarza">
    <w:name w:val="annotation reference"/>
    <w:basedOn w:val="Domylnaczcionkaakapitu"/>
    <w:uiPriority w:val="99"/>
    <w:semiHidden/>
    <w:unhideWhenUsed/>
    <w:rsid w:val="007455E2"/>
    <w:rPr>
      <w:sz w:val="16"/>
      <w:szCs w:val="16"/>
    </w:rPr>
  </w:style>
  <w:style w:type="paragraph" w:styleId="Tekstkomentarza">
    <w:name w:val="annotation text"/>
    <w:basedOn w:val="Normalny"/>
    <w:link w:val="TekstkomentarzaZnak"/>
    <w:uiPriority w:val="99"/>
    <w:semiHidden/>
    <w:unhideWhenUsed/>
    <w:rsid w:val="007455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E2"/>
    <w:rPr>
      <w:sz w:val="20"/>
      <w:szCs w:val="20"/>
    </w:rPr>
  </w:style>
  <w:style w:type="paragraph" w:styleId="Tematkomentarza">
    <w:name w:val="annotation subject"/>
    <w:basedOn w:val="Tekstkomentarza"/>
    <w:next w:val="Tekstkomentarza"/>
    <w:link w:val="TematkomentarzaZnak"/>
    <w:uiPriority w:val="99"/>
    <w:semiHidden/>
    <w:unhideWhenUsed/>
    <w:rsid w:val="007455E2"/>
    <w:rPr>
      <w:b/>
      <w:bCs/>
    </w:rPr>
  </w:style>
  <w:style w:type="character" w:customStyle="1" w:styleId="TematkomentarzaZnak">
    <w:name w:val="Temat komentarza Znak"/>
    <w:basedOn w:val="TekstkomentarzaZnak"/>
    <w:link w:val="Tematkomentarza"/>
    <w:uiPriority w:val="99"/>
    <w:semiHidden/>
    <w:rsid w:val="007455E2"/>
    <w:rPr>
      <w:b/>
      <w:bCs/>
      <w:sz w:val="20"/>
      <w:szCs w:val="20"/>
    </w:rPr>
  </w:style>
  <w:style w:type="character" w:styleId="Hipercze">
    <w:name w:val="Hyperlink"/>
    <w:basedOn w:val="Domylnaczcionkaakapitu"/>
    <w:uiPriority w:val="99"/>
    <w:semiHidden/>
    <w:unhideWhenUsed/>
    <w:rsid w:val="00C25BA7"/>
    <w:rPr>
      <w:rFonts w:cs="Times New Roman"/>
      <w:color w:val="0000FF" w:themeColor="hyperlink"/>
      <w:u w:val="single"/>
    </w:rPr>
  </w:style>
  <w:style w:type="table" w:styleId="Tabela-Siatka">
    <w:name w:val="Table Grid"/>
    <w:basedOn w:val="Standardowy"/>
    <w:uiPriority w:val="59"/>
    <w:rsid w:val="00C25BA7"/>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6C1937"/>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6C193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963">
      <w:bodyDiv w:val="1"/>
      <w:marLeft w:val="0"/>
      <w:marRight w:val="0"/>
      <w:marTop w:val="0"/>
      <w:marBottom w:val="0"/>
      <w:divBdr>
        <w:top w:val="none" w:sz="0" w:space="0" w:color="auto"/>
        <w:left w:val="none" w:sz="0" w:space="0" w:color="auto"/>
        <w:bottom w:val="none" w:sz="0" w:space="0" w:color="auto"/>
        <w:right w:val="none" w:sz="0" w:space="0" w:color="auto"/>
      </w:divBdr>
    </w:div>
    <w:div w:id="680090787">
      <w:bodyDiv w:val="1"/>
      <w:marLeft w:val="0"/>
      <w:marRight w:val="0"/>
      <w:marTop w:val="0"/>
      <w:marBottom w:val="0"/>
      <w:divBdr>
        <w:top w:val="none" w:sz="0" w:space="0" w:color="auto"/>
        <w:left w:val="none" w:sz="0" w:space="0" w:color="auto"/>
        <w:bottom w:val="none" w:sz="0" w:space="0" w:color="auto"/>
        <w:right w:val="none" w:sz="0" w:space="0" w:color="auto"/>
      </w:divBdr>
    </w:div>
    <w:div w:id="907809416">
      <w:bodyDiv w:val="1"/>
      <w:marLeft w:val="0"/>
      <w:marRight w:val="0"/>
      <w:marTop w:val="0"/>
      <w:marBottom w:val="0"/>
      <w:divBdr>
        <w:top w:val="none" w:sz="0" w:space="0" w:color="auto"/>
        <w:left w:val="none" w:sz="0" w:space="0" w:color="auto"/>
        <w:bottom w:val="none" w:sz="0" w:space="0" w:color="auto"/>
        <w:right w:val="none" w:sz="0" w:space="0" w:color="auto"/>
      </w:divBdr>
    </w:div>
    <w:div w:id="1093937080">
      <w:bodyDiv w:val="1"/>
      <w:marLeft w:val="0"/>
      <w:marRight w:val="0"/>
      <w:marTop w:val="0"/>
      <w:marBottom w:val="0"/>
      <w:divBdr>
        <w:top w:val="none" w:sz="0" w:space="0" w:color="auto"/>
        <w:left w:val="none" w:sz="0" w:space="0" w:color="auto"/>
        <w:bottom w:val="none" w:sz="0" w:space="0" w:color="auto"/>
        <w:right w:val="none" w:sz="0" w:space="0" w:color="auto"/>
      </w:divBdr>
    </w:div>
    <w:div w:id="1293630946">
      <w:bodyDiv w:val="1"/>
      <w:marLeft w:val="0"/>
      <w:marRight w:val="0"/>
      <w:marTop w:val="0"/>
      <w:marBottom w:val="0"/>
      <w:divBdr>
        <w:top w:val="none" w:sz="0" w:space="0" w:color="auto"/>
        <w:left w:val="none" w:sz="0" w:space="0" w:color="auto"/>
        <w:bottom w:val="none" w:sz="0" w:space="0" w:color="auto"/>
        <w:right w:val="none" w:sz="0" w:space="0" w:color="auto"/>
      </w:divBdr>
    </w:div>
    <w:div w:id="1299531736">
      <w:bodyDiv w:val="1"/>
      <w:marLeft w:val="0"/>
      <w:marRight w:val="0"/>
      <w:marTop w:val="0"/>
      <w:marBottom w:val="0"/>
      <w:divBdr>
        <w:top w:val="none" w:sz="0" w:space="0" w:color="auto"/>
        <w:left w:val="none" w:sz="0" w:space="0" w:color="auto"/>
        <w:bottom w:val="none" w:sz="0" w:space="0" w:color="auto"/>
        <w:right w:val="none" w:sz="0" w:space="0" w:color="auto"/>
      </w:divBdr>
    </w:div>
    <w:div w:id="1933202645">
      <w:bodyDiv w:val="1"/>
      <w:marLeft w:val="0"/>
      <w:marRight w:val="0"/>
      <w:marTop w:val="0"/>
      <w:marBottom w:val="0"/>
      <w:divBdr>
        <w:top w:val="none" w:sz="0" w:space="0" w:color="auto"/>
        <w:left w:val="none" w:sz="0" w:space="0" w:color="auto"/>
        <w:bottom w:val="none" w:sz="0" w:space="0" w:color="auto"/>
        <w:right w:val="none" w:sz="0" w:space="0" w:color="auto"/>
      </w:divBdr>
    </w:div>
    <w:div w:id="20455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k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mailto:rzecznik@interc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8DC7-1D4C-48B9-9DD4-19E4AB19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michał wrzosek</cp:lastModifiedBy>
  <cp:revision>3</cp:revision>
  <cp:lastPrinted>2016-07-30T12:00:00Z</cp:lastPrinted>
  <dcterms:created xsi:type="dcterms:W3CDTF">2016-08-01T13:22:00Z</dcterms:created>
  <dcterms:modified xsi:type="dcterms:W3CDTF">2016-08-01T13:33:00Z</dcterms:modified>
</cp:coreProperties>
</file>