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09473E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</w:t>
                            </w:r>
                            <w:hyperlink r:id="rId9" w:history="1">
                              <w:r w:rsidR="0009473E" w:rsidRPr="00DD19B0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09473E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09473E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</w:t>
                      </w:r>
                      <w:hyperlink r:id="rId10" w:history="1">
                        <w:r w:rsidR="0009473E" w:rsidRPr="00DD19B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09473E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7F640A" w:rsidRDefault="009E73BA" w:rsidP="00A542E1">
      <w:pPr>
        <w:rPr>
          <w:rFonts w:ascii="Arial" w:hAnsi="Arial" w:cs="Arial"/>
        </w:rPr>
      </w:pPr>
      <w:r w:rsidRPr="007F640A">
        <w:rPr>
          <w:rFonts w:ascii="Arial" w:hAnsi="Arial" w:cs="Arial"/>
          <w:b/>
        </w:rPr>
        <w:t>Komunikat</w:t>
      </w:r>
      <w:r w:rsidR="0086431B" w:rsidRPr="007F640A">
        <w:rPr>
          <w:rFonts w:ascii="Arial" w:hAnsi="Arial" w:cs="Arial"/>
          <w:b/>
        </w:rPr>
        <w:t xml:space="preserve"> prasow</w:t>
      </w:r>
      <w:r w:rsidRPr="007F640A">
        <w:rPr>
          <w:rFonts w:ascii="Arial" w:hAnsi="Arial" w:cs="Arial"/>
          <w:b/>
        </w:rPr>
        <w:t>y</w:t>
      </w:r>
      <w:r w:rsidR="0086431B" w:rsidRPr="007F640A">
        <w:rPr>
          <w:rFonts w:ascii="Arial" w:hAnsi="Arial" w:cs="Arial"/>
          <w:b/>
        </w:rPr>
        <w:t xml:space="preserve"> </w:t>
      </w:r>
      <w:r w:rsidR="00A542E1" w:rsidRPr="007F640A">
        <w:rPr>
          <w:rFonts w:ascii="Arial" w:hAnsi="Arial" w:cs="Arial"/>
          <w:b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7F640A">
        <w:rPr>
          <w:rFonts w:ascii="Arial" w:hAnsi="Arial" w:cs="Arial"/>
        </w:rPr>
        <w:t xml:space="preserve">     </w:t>
      </w:r>
      <w:r w:rsidR="007F640A" w:rsidRPr="007F640A">
        <w:rPr>
          <w:rFonts w:ascii="Arial" w:hAnsi="Arial" w:cs="Arial"/>
        </w:rPr>
        <w:t xml:space="preserve"> </w:t>
      </w:r>
      <w:r w:rsidR="00F16535" w:rsidRPr="007F640A">
        <w:rPr>
          <w:rFonts w:ascii="Arial" w:hAnsi="Arial" w:cs="Arial"/>
        </w:rPr>
        <w:t>Warszawa</w:t>
      </w:r>
      <w:r w:rsidR="00A542E1" w:rsidRPr="007F640A">
        <w:rPr>
          <w:rFonts w:ascii="Arial" w:hAnsi="Arial" w:cs="Arial"/>
        </w:rPr>
        <w:t xml:space="preserve">, </w:t>
      </w:r>
      <w:r w:rsidR="007F640A" w:rsidRPr="007F640A">
        <w:rPr>
          <w:rFonts w:ascii="Arial" w:hAnsi="Arial" w:cs="Arial"/>
        </w:rPr>
        <w:t>21</w:t>
      </w:r>
      <w:r w:rsidR="00F07254" w:rsidRPr="007F640A">
        <w:rPr>
          <w:rFonts w:ascii="Arial" w:hAnsi="Arial" w:cs="Arial"/>
        </w:rPr>
        <w:t xml:space="preserve"> stycznia </w:t>
      </w:r>
      <w:r w:rsidR="0086431B" w:rsidRPr="007F640A">
        <w:rPr>
          <w:rFonts w:ascii="Arial" w:hAnsi="Arial" w:cs="Arial"/>
        </w:rPr>
        <w:t>201</w:t>
      </w:r>
      <w:r w:rsidR="0062206D" w:rsidRPr="007F640A">
        <w:rPr>
          <w:rFonts w:ascii="Arial" w:hAnsi="Arial" w:cs="Arial"/>
        </w:rPr>
        <w:t>4</w:t>
      </w:r>
      <w:r w:rsidR="0086431B" w:rsidRPr="007F640A">
        <w:rPr>
          <w:rFonts w:ascii="Arial" w:hAnsi="Arial" w:cs="Arial"/>
        </w:rPr>
        <w:t xml:space="preserve"> r.</w:t>
      </w:r>
    </w:p>
    <w:p w:rsidR="00264B17" w:rsidRPr="007F640A" w:rsidRDefault="00264B17" w:rsidP="00264B17">
      <w:pPr>
        <w:jc w:val="both"/>
        <w:rPr>
          <w:rFonts w:ascii="Arial" w:hAnsi="Arial" w:cs="Arial"/>
          <w:b/>
        </w:rPr>
      </w:pPr>
    </w:p>
    <w:p w:rsidR="006A7F40" w:rsidRPr="007F640A" w:rsidRDefault="00E6689C" w:rsidP="00E6689C">
      <w:pPr>
        <w:rPr>
          <w:rFonts w:ascii="Arial" w:hAnsi="Arial" w:cs="Arial"/>
          <w:b/>
        </w:rPr>
      </w:pPr>
      <w:r w:rsidRPr="00E6689C">
        <w:rPr>
          <w:rFonts w:ascii="Arial" w:hAnsi="Arial" w:cs="Arial"/>
          <w:b/>
        </w:rPr>
        <w:t>Aktualna sytuacja w ruchu kolejowym</w:t>
      </w:r>
      <w:r w:rsidR="006A7F40">
        <w:rPr>
          <w:rFonts w:ascii="Arial" w:hAnsi="Arial" w:cs="Arial"/>
          <w:b/>
        </w:rPr>
        <w:br/>
      </w:r>
    </w:p>
    <w:p w:rsidR="006A7F40" w:rsidRPr="00DC704F" w:rsidRDefault="00E6689C" w:rsidP="00E6689C">
      <w:pPr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br/>
      </w:r>
      <w:r w:rsidRPr="00DC704F">
        <w:rPr>
          <w:rFonts w:asciiTheme="minorHAnsi" w:hAnsiTheme="minorHAnsi"/>
          <w:b/>
          <w:color w:val="000000"/>
          <w:shd w:val="clear" w:color="auto" w:fill="FFFFFF"/>
        </w:rPr>
        <w:t>20 tysięcy pracowników łagodzi skutki wywołane trudnymi warunkami atmosferycznymi. Aktualne informacje na</w:t>
      </w:r>
      <w:r w:rsidRPr="00DC704F">
        <w:rPr>
          <w:rStyle w:val="apple-converted-space"/>
          <w:rFonts w:asciiTheme="minorHAnsi" w:hAnsiTheme="minorHAnsi"/>
          <w:b/>
          <w:color w:val="000000"/>
          <w:shd w:val="clear" w:color="auto" w:fill="FFFFFF"/>
        </w:rPr>
        <w:t> </w:t>
      </w:r>
      <w:hyperlink r:id="rId13" w:history="1">
        <w:r w:rsidRPr="00DC704F">
          <w:rPr>
            <w:rStyle w:val="Hipercze"/>
            <w:rFonts w:asciiTheme="minorHAnsi" w:hAnsiTheme="minorHAnsi"/>
            <w:b/>
            <w:shd w:val="clear" w:color="auto" w:fill="FFFFFF"/>
          </w:rPr>
          <w:t>www.pkpsa.pl</w:t>
        </w:r>
      </w:hyperlink>
      <w:r w:rsidRPr="00DC704F">
        <w:rPr>
          <w:rFonts w:asciiTheme="minorHAnsi" w:hAnsiTheme="minorHAnsi"/>
          <w:b/>
          <w:color w:val="000000"/>
          <w:shd w:val="clear" w:color="auto" w:fill="FFFFFF"/>
        </w:rPr>
        <w:t> </w:t>
      </w:r>
    </w:p>
    <w:p w:rsidR="00E6689C" w:rsidRPr="00DC704F" w:rsidRDefault="00E6689C" w:rsidP="00E6689C">
      <w:pPr>
        <w:rPr>
          <w:rFonts w:asciiTheme="minorHAnsi" w:hAnsiTheme="minorHAnsi" w:cs="Arial"/>
          <w:b/>
        </w:rPr>
      </w:pP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t>20 tysięcy pracowników łagodzi skutki wywołane trudnymi warunkami atmosferycznymi. Najpoważniejsze utrudnienia występują w rejonie Ostrowa Wielkopolskiego. Na 1400 uruchamianych obecnie pociągów największe opóźnienia dotknęły 35. To ok. 3% wszystkich połączeń. Dla pasażerów na dworcach i w opóźnionych pociągach przewidziano ciepłe napoje i przekąski, podróżni korzystają z zapewnionej komunikacji zastępczej oraz na bieżąco informowani są o utrudnieniach.</w:t>
      </w: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br/>
        <w:t>W związku z trudnymi warunkami atmosferycznymi, 40 dworców kolejowych zostało udostępnionych dla podróżnych całodobowo. Na wszystkich wytypowanych obiektach wydawane są ciepłe napoje i przekąski dla podróżnych. Dla pasażerów dostępna jest również informacja megafonowa. Na największych dworcach - Szczecin Gł., Gdańsk Gł., Katowice, Kraków, Poznań, Wrocław, Warszawa Wschodnia, Warszawa Zachodnia, Warszawa Centralna, Łódź Kaliska – pojawią się również informatorzy mobilni.</w:t>
      </w:r>
    </w:p>
    <w:p w:rsid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br/>
        <w:t>Obecnie sytuacja na dworcach jest opanowana, a pasażerowie przy kasach obsługiwani są na bieżąco. Również tam mogą uzyskać informacje dotyczące opóźnień w połączeniach. </w:t>
      </w: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t>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PKP Intercity w związku z trudnymi warunkami w miarę możliwości organizuje komunikację zastępczą. Tam gdzie jest to możliwe pasażerom opóźnionych pociągów wydaje gorące napoje lub dostarcza przekąski. O opóźnieniach i możliwych połączeniach zastępczych pasażerowie są informowani na bieżąco przez obsługę konduktorską. Reklamacje wynikające z opóźnień będą rozpatrywane priorytetowo. Wnioski wszystkich pasażerów, którzy doświadczyli niedogodności w związku z opóźnionymi pociągów są rozpatrywane priorytetowo. Mogą być składane w  kasach własnych PKP Intercity, Centra Obsługi Klienta, za pośrednictwem adresów ul. Żelazna 59A, 00-848 Warszawa lub mailem: reklamacje@intercity.pl (w przypadku biletu internetowego).</w:t>
      </w:r>
    </w:p>
    <w:p w:rsidR="00E6689C" w:rsidRPr="00DC704F" w:rsidRDefault="000D46AE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br/>
      </w:r>
      <w:bookmarkStart w:id="0" w:name="_GoBack"/>
      <w:bookmarkEnd w:id="0"/>
      <w:r w:rsidR="00E6689C" w:rsidRPr="00DC704F">
        <w:rPr>
          <w:rFonts w:asciiTheme="minorHAnsi" w:hAnsiTheme="minorHAnsi"/>
          <w:color w:val="000000"/>
          <w:sz w:val="22"/>
          <w:szCs w:val="22"/>
        </w:rPr>
        <w:t>Mimo utrzymujących się bardzo trudnych warunków atmosferycznych, kolejarze starają się utrzymać przejezdność sieci kolejowej w całym kraju. </w:t>
      </w: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br/>
        <w:t>Aktualnie nad utrzymaniem przejezdności pracuje 59 lokomotyw osłonowych (44 spalinowe i 15 elektrycznych) oraz 74 pociągi sieciowe. W zależności od rozwoju sytuacji domawiane będą następne lokomotywy do przeciągania bądź przecierania szlaków. W gotowości znajduje się również 176 zespołów technicznych do szybkiego usuwania awarii i usterek.</w:t>
      </w: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t>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E6689C" w:rsidRPr="00DC704F" w:rsidRDefault="00E6689C" w:rsidP="00E6689C">
      <w:pPr>
        <w:pStyle w:val="NormalnyWeb"/>
        <w:jc w:val="both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br/>
        <w:t>Pasażerów przygotowujących się do podróży prosimy o sprawdzenie informacji o aktualnych połączeniach na stronie www.pkpsa.pl. Informacje będą na bieżąco aktualizowane.</w:t>
      </w:r>
    </w:p>
    <w:p w:rsidR="00E6689C" w:rsidRPr="00DC704F" w:rsidRDefault="00E6689C" w:rsidP="00E6689C">
      <w:pPr>
        <w:pStyle w:val="NormalnyWeb"/>
        <w:rPr>
          <w:rStyle w:val="Pogrubienie"/>
          <w:rFonts w:asciiTheme="minorHAnsi" w:hAnsiTheme="minorHAnsi"/>
          <w:b w:val="0"/>
          <w:bCs w:val="0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lastRenderedPageBreak/>
        <w:t>Informacja o dworcach: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Katarzyna Mazurkiewicz - Grupa PKP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tel.783 916 658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hyperlink r:id="rId14" w:history="1">
        <w:r w:rsidRPr="00DC704F">
          <w:rPr>
            <w:rStyle w:val="Hipercze"/>
            <w:rFonts w:asciiTheme="minorHAnsi" w:eastAsia="Calibri" w:hAnsiTheme="minorHAnsi"/>
            <w:sz w:val="22"/>
            <w:szCs w:val="22"/>
          </w:rPr>
          <w:t>rzecznik@pkp.pl</w:t>
        </w:r>
      </w:hyperlink>
      <w:r w:rsidRPr="00DC704F">
        <w:rPr>
          <w:rFonts w:asciiTheme="minorHAnsi" w:hAnsiTheme="minorHAnsi"/>
          <w:color w:val="000000"/>
          <w:sz w:val="22"/>
          <w:szCs w:val="22"/>
        </w:rPr>
        <w:t>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Informacja o pociągach: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 xml:space="preserve">Beata </w:t>
      </w:r>
      <w:proofErr w:type="spellStart"/>
      <w:r w:rsidRPr="00DC704F">
        <w:rPr>
          <w:rFonts w:asciiTheme="minorHAnsi" w:hAnsiTheme="minorHAnsi"/>
          <w:color w:val="000000"/>
          <w:sz w:val="22"/>
          <w:szCs w:val="22"/>
        </w:rPr>
        <w:t>Czemerajda</w:t>
      </w:r>
      <w:proofErr w:type="spellEnd"/>
      <w:r w:rsidRPr="00DC704F">
        <w:rPr>
          <w:rFonts w:asciiTheme="minorHAnsi" w:hAnsiTheme="minorHAnsi"/>
          <w:color w:val="000000"/>
          <w:sz w:val="22"/>
          <w:szCs w:val="22"/>
        </w:rPr>
        <w:t xml:space="preserve"> - PKP Intercity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tel.697 048 166</w:t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hyperlink r:id="rId15" w:history="1">
        <w:r w:rsidRPr="00DC704F">
          <w:rPr>
            <w:rStyle w:val="Hipercze"/>
            <w:rFonts w:asciiTheme="minorHAnsi" w:eastAsia="Calibri" w:hAnsiTheme="minorHAnsi"/>
            <w:sz w:val="22"/>
            <w:szCs w:val="22"/>
          </w:rPr>
          <w:t>rzecznik@intercity.pl</w:t>
        </w:r>
      </w:hyperlink>
      <w:r w:rsidRPr="00DC704F">
        <w:rPr>
          <w:rFonts w:asciiTheme="minorHAnsi" w:hAnsiTheme="minorHAnsi"/>
          <w:color w:val="000000"/>
          <w:sz w:val="22"/>
          <w:szCs w:val="22"/>
        </w:rPr>
        <w:t>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Informacja o infrastrukturze: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Mirosław Siemieniec - PKP Polskie Linie Kolejowe S.A.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tel.694 480 239</w:t>
      </w:r>
      <w:r w:rsidRPr="00DC704F">
        <w:rPr>
          <w:rFonts w:asciiTheme="minorHAnsi" w:hAnsiTheme="minorHAnsi"/>
          <w:color w:val="000000"/>
          <w:sz w:val="22"/>
          <w:szCs w:val="22"/>
        </w:rPr>
        <w:br/>
      </w:r>
      <w:hyperlink r:id="rId16" w:history="1">
        <w:r w:rsidRPr="00DC704F">
          <w:rPr>
            <w:rStyle w:val="Hipercze"/>
            <w:rFonts w:asciiTheme="minorHAnsi" w:eastAsia="Calibri" w:hAnsiTheme="minorHAnsi"/>
            <w:sz w:val="22"/>
            <w:szCs w:val="22"/>
          </w:rPr>
          <w:t>rzecznik@plk-sa.pl</w:t>
        </w:r>
      </w:hyperlink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Fonts w:asciiTheme="minorHAnsi" w:hAnsiTheme="minorHAnsi"/>
          <w:color w:val="000000"/>
          <w:sz w:val="22"/>
          <w:szCs w:val="22"/>
        </w:rPr>
        <w:t> </w:t>
      </w:r>
    </w:p>
    <w:p w:rsidR="00E6689C" w:rsidRPr="00DC704F" w:rsidRDefault="00225D8E" w:rsidP="00E6689C">
      <w:pPr>
        <w:rPr>
          <w:rFonts w:asciiTheme="minorHAnsi" w:hAnsiTheme="minorHAnsi"/>
        </w:rPr>
      </w:pPr>
      <w:r w:rsidRPr="00DC704F">
        <w:rPr>
          <w:rFonts w:asciiTheme="minorHAnsi" w:hAnsiTheme="minorHAnsi"/>
        </w:rPr>
        <w:pict>
          <v:rect id="_x0000_i1025" style="width:0;height:1.5pt" o:hralign="center" o:hrstd="t" o:hrnoshade="t" o:hr="t" fillcolor="black" stroked="f"/>
        </w:pict>
      </w:r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W związku z warunkami pogodowymi i możliwościami wystąpienia utrudnień w ruchu kolejowym, podajemy źródła gdzie znaleźć można informacje dotyczące aktualnej sytuacji: </w:t>
      </w:r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Informacje o sytuacji w ruchu kolejowym:</w:t>
      </w:r>
    </w:p>
    <w:p w:rsidR="00E6689C" w:rsidRPr="00DC704F" w:rsidRDefault="00E6689C" w:rsidP="00E6689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DC704F">
        <w:rPr>
          <w:rFonts w:asciiTheme="minorHAnsi" w:hAnsiTheme="minorHAnsi"/>
          <w:color w:val="000000"/>
        </w:rPr>
        <w:t>Informacje o aktualnej sytuacji w ruchu kolejowym znaleźć można na </w:t>
      </w:r>
      <w:hyperlink r:id="rId17" w:tgtFrame="_blank" w:history="1">
        <w:r w:rsidRPr="00DC704F">
          <w:rPr>
            <w:rStyle w:val="Hipercze"/>
            <w:rFonts w:asciiTheme="minorHAnsi" w:hAnsiTheme="minorHAnsi"/>
          </w:rPr>
          <w:t>specjalnej mapie </w:t>
        </w:r>
      </w:hyperlink>
      <w:r w:rsidRPr="00DC704F">
        <w:rPr>
          <w:rFonts w:asciiTheme="minorHAnsi" w:hAnsiTheme="minorHAnsi"/>
          <w:color w:val="000000"/>
        </w:rPr>
        <w:t>stworzonej w ramach serwisu </w:t>
      </w:r>
      <w:hyperlink r:id="rId18" w:tgtFrame="_blank" w:history="1">
        <w:r w:rsidRPr="00DC704F">
          <w:rPr>
            <w:rStyle w:val="Hipercze"/>
            <w:rFonts w:asciiTheme="minorHAnsi" w:hAnsiTheme="minorHAnsi"/>
          </w:rPr>
          <w:t>www.rozklad-pkp.pl</w:t>
        </w:r>
      </w:hyperlink>
    </w:p>
    <w:p w:rsidR="00E6689C" w:rsidRPr="00DC704F" w:rsidRDefault="00E6689C" w:rsidP="00E6689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DC704F">
        <w:rPr>
          <w:rFonts w:asciiTheme="minorHAnsi" w:hAnsiTheme="minorHAnsi"/>
          <w:color w:val="000000"/>
        </w:rPr>
        <w:t>Na witrynie </w:t>
      </w:r>
      <w:hyperlink r:id="rId19" w:tgtFrame="_blank" w:history="1">
        <w:r w:rsidRPr="00DC704F">
          <w:rPr>
            <w:rStyle w:val="Hipercze"/>
            <w:rFonts w:asciiTheme="minorHAnsi" w:hAnsiTheme="minorHAnsi"/>
          </w:rPr>
          <w:t>www.plk-sa.pl</w:t>
        </w:r>
      </w:hyperlink>
      <w:r w:rsidRPr="00DC704F">
        <w:rPr>
          <w:rFonts w:asciiTheme="minorHAnsi" w:hAnsiTheme="minorHAnsi"/>
          <w:color w:val="000000"/>
        </w:rPr>
        <w:t> znaleźć można </w:t>
      </w:r>
      <w:hyperlink r:id="rId20" w:tgtFrame="_blank" w:history="1">
        <w:r w:rsidRPr="00DC704F">
          <w:rPr>
            <w:rStyle w:val="Hipercze"/>
            <w:rFonts w:asciiTheme="minorHAnsi" w:hAnsiTheme="minorHAnsi"/>
          </w:rPr>
          <w:t>aktualne komunikaty prasowe</w:t>
        </w:r>
      </w:hyperlink>
      <w:r w:rsidRPr="00DC704F">
        <w:rPr>
          <w:rFonts w:asciiTheme="minorHAnsi" w:hAnsiTheme="minorHAnsi"/>
          <w:color w:val="000000"/>
        </w:rPr>
        <w:t> dotyczące </w:t>
      </w:r>
      <w:hyperlink r:id="rId21" w:tgtFrame="_blank" w:history="1">
        <w:r w:rsidRPr="00DC704F">
          <w:rPr>
            <w:rStyle w:val="Hipercze"/>
            <w:rFonts w:asciiTheme="minorHAnsi" w:hAnsiTheme="minorHAnsi"/>
          </w:rPr>
          <w:t>sytuacji w ruchu kolejowym</w:t>
        </w:r>
      </w:hyperlink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Informacje o punktualności pociągów (maja one charakter orientacyjny):</w:t>
      </w:r>
    </w:p>
    <w:p w:rsidR="00E6689C" w:rsidRPr="00DC704F" w:rsidRDefault="00225D8E" w:rsidP="00E6689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2" w:tgtFrame="_blank" w:history="1">
        <w:r w:rsidR="00E6689C" w:rsidRPr="00DC704F">
          <w:rPr>
            <w:rStyle w:val="Hipercze"/>
            <w:rFonts w:asciiTheme="minorHAnsi" w:hAnsiTheme="minorHAnsi"/>
          </w:rPr>
          <w:t>www.rozklad-pkp.pl</w:t>
        </w:r>
      </w:hyperlink>
      <w:r w:rsidR="00E6689C" w:rsidRPr="00DC704F">
        <w:rPr>
          <w:rFonts w:asciiTheme="minorHAnsi" w:hAnsiTheme="minorHAnsi"/>
          <w:color w:val="000000"/>
        </w:rPr>
        <w:t> (należy wybrać relację pociągu)</w:t>
      </w:r>
    </w:p>
    <w:p w:rsidR="00E6689C" w:rsidRPr="00DC704F" w:rsidRDefault="00225D8E" w:rsidP="00E6689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3" w:tgtFrame="_blank" w:history="1">
        <w:r w:rsidR="00E6689C" w:rsidRPr="00DC704F">
          <w:rPr>
            <w:rStyle w:val="Hipercze"/>
            <w:rFonts w:asciiTheme="minorHAnsi" w:hAnsiTheme="minorHAnsi"/>
          </w:rPr>
          <w:t>infopasazer.intercity.pl</w:t>
        </w:r>
      </w:hyperlink>
      <w:r w:rsidR="00E6689C" w:rsidRPr="00DC704F">
        <w:rPr>
          <w:rFonts w:asciiTheme="minorHAnsi" w:hAnsiTheme="minorHAnsi"/>
          <w:color w:val="000000"/>
        </w:rPr>
        <w:t> (wg stacji przyjazdu i odjazdu)</w:t>
      </w:r>
    </w:p>
    <w:p w:rsidR="00E6689C" w:rsidRPr="00DC704F" w:rsidRDefault="00225D8E" w:rsidP="00E6689C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4" w:history="1">
        <w:r w:rsidR="00E6689C" w:rsidRPr="00DC704F">
          <w:rPr>
            <w:rStyle w:val="Hipercze"/>
            <w:rFonts w:asciiTheme="minorHAnsi" w:hAnsiTheme="minorHAnsi"/>
          </w:rPr>
          <w:t>Portal Pasażera</w:t>
        </w:r>
      </w:hyperlink>
    </w:p>
    <w:p w:rsidR="00E6689C" w:rsidRPr="00DC704F" w:rsidRDefault="00E6689C" w:rsidP="00E6689C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DC704F">
        <w:rPr>
          <w:rStyle w:val="Pogrubienie"/>
          <w:rFonts w:asciiTheme="minorHAnsi" w:hAnsiTheme="minorHAnsi"/>
          <w:color w:val="000000"/>
          <w:sz w:val="22"/>
          <w:szCs w:val="22"/>
        </w:rPr>
        <w:t>Aplikacje mobilne: </w:t>
      </w:r>
      <w:r w:rsidRPr="00DC704F">
        <w:rPr>
          <w:rFonts w:asciiTheme="minorHAnsi" w:hAnsiTheme="minorHAnsi"/>
          <w:color w:val="000000"/>
          <w:sz w:val="22"/>
          <w:szCs w:val="22"/>
        </w:rPr>
        <w:br/>
        <w:t>W ramach Grupy PKP funkcjonują trzy aplikacje mobilne związane z wyszukiwaniem połączeń kolejowych</w:t>
      </w:r>
    </w:p>
    <w:p w:rsidR="00E6689C" w:rsidRPr="00DC704F" w:rsidRDefault="00225D8E" w:rsidP="00E6689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5" w:tgtFrame="_blank" w:history="1">
        <w:proofErr w:type="spellStart"/>
        <w:r w:rsidR="00E6689C" w:rsidRPr="00DC704F">
          <w:rPr>
            <w:rStyle w:val="Hipercze"/>
            <w:rFonts w:asciiTheme="minorHAnsi" w:hAnsiTheme="minorHAnsi"/>
          </w:rPr>
          <w:t>Bilkom</w:t>
        </w:r>
        <w:proofErr w:type="spellEnd"/>
        <w:r w:rsidR="00E6689C" w:rsidRPr="00DC704F">
          <w:rPr>
            <w:rStyle w:val="Hipercze"/>
            <w:rFonts w:asciiTheme="minorHAnsi" w:hAnsiTheme="minorHAnsi"/>
          </w:rPr>
          <w:t xml:space="preserve"> (wszyscy przewoźnicy)</w:t>
        </w:r>
      </w:hyperlink>
    </w:p>
    <w:p w:rsidR="00E6689C" w:rsidRPr="00DC704F" w:rsidRDefault="00225D8E" w:rsidP="00E6689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6" w:tgtFrame="_blank" w:history="1">
        <w:r w:rsidR="00E6689C" w:rsidRPr="00DC704F">
          <w:rPr>
            <w:rStyle w:val="Hipercze"/>
            <w:rFonts w:asciiTheme="minorHAnsi" w:hAnsiTheme="minorHAnsi"/>
          </w:rPr>
          <w:t xml:space="preserve">IC Mobile </w:t>
        </w:r>
        <w:proofErr w:type="spellStart"/>
        <w:r w:rsidR="00E6689C" w:rsidRPr="00DC704F">
          <w:rPr>
            <w:rStyle w:val="Hipercze"/>
            <w:rFonts w:asciiTheme="minorHAnsi" w:hAnsiTheme="minorHAnsi"/>
          </w:rPr>
          <w:t>Navigator</w:t>
        </w:r>
        <w:proofErr w:type="spellEnd"/>
        <w:r w:rsidR="00E6689C" w:rsidRPr="00DC704F">
          <w:rPr>
            <w:rStyle w:val="Hipercze"/>
            <w:rFonts w:asciiTheme="minorHAnsi" w:hAnsiTheme="minorHAnsi"/>
          </w:rPr>
          <w:t xml:space="preserve"> (połączenia PKP Intercity)   </w:t>
        </w:r>
      </w:hyperlink>
    </w:p>
    <w:p w:rsidR="00E6689C" w:rsidRPr="00DC704F" w:rsidRDefault="00225D8E" w:rsidP="00E6689C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7" w:tgtFrame="_blank" w:history="1">
        <w:r w:rsidR="00E6689C" w:rsidRPr="00DC704F">
          <w:rPr>
            <w:rStyle w:val="Hipercze"/>
            <w:rFonts w:asciiTheme="minorHAnsi" w:hAnsiTheme="minorHAnsi"/>
          </w:rPr>
          <w:t>Rozkład Kolejowy</w:t>
        </w:r>
      </w:hyperlink>
    </w:p>
    <w:p w:rsidR="00695CFB" w:rsidRPr="00DC704F" w:rsidRDefault="00695CFB" w:rsidP="00D12ECB">
      <w:pPr>
        <w:rPr>
          <w:rFonts w:asciiTheme="minorHAnsi" w:hAnsiTheme="minorHAnsi" w:cs="Arial"/>
        </w:rPr>
      </w:pPr>
    </w:p>
    <w:sectPr w:rsidR="00695CFB" w:rsidRPr="00DC704F" w:rsidSect="00B57DE2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D8E" w:rsidRDefault="00225D8E">
      <w:r>
        <w:separator/>
      </w:r>
    </w:p>
  </w:endnote>
  <w:endnote w:type="continuationSeparator" w:id="0">
    <w:p w:rsidR="00225D8E" w:rsidRDefault="002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D8E" w:rsidRDefault="00225D8E">
      <w:r>
        <w:separator/>
      </w:r>
    </w:p>
  </w:footnote>
  <w:footnote w:type="continuationSeparator" w:id="0">
    <w:p w:rsidR="00225D8E" w:rsidRDefault="0022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6566"/>
    <w:multiLevelType w:val="multilevel"/>
    <w:tmpl w:val="6DF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02C30"/>
    <w:multiLevelType w:val="multilevel"/>
    <w:tmpl w:val="B7C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34527"/>
    <w:multiLevelType w:val="multilevel"/>
    <w:tmpl w:val="3B8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D46AE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1D27ED"/>
    <w:rsid w:val="0021104C"/>
    <w:rsid w:val="002252E2"/>
    <w:rsid w:val="00225D8E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E7526"/>
    <w:rsid w:val="003046AB"/>
    <w:rsid w:val="00332CC8"/>
    <w:rsid w:val="003452F6"/>
    <w:rsid w:val="00355C5A"/>
    <w:rsid w:val="00373CA9"/>
    <w:rsid w:val="00375C06"/>
    <w:rsid w:val="00375DF2"/>
    <w:rsid w:val="0039041C"/>
    <w:rsid w:val="003A6284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10ABC"/>
    <w:rsid w:val="0053435D"/>
    <w:rsid w:val="005368ED"/>
    <w:rsid w:val="00537BBC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A7F40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B0DF9"/>
    <w:rsid w:val="007D4624"/>
    <w:rsid w:val="007E39D4"/>
    <w:rsid w:val="007F640A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22C4"/>
    <w:rsid w:val="009631BD"/>
    <w:rsid w:val="00975C1A"/>
    <w:rsid w:val="00981D66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76E1C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3708E"/>
    <w:rsid w:val="00B55DC0"/>
    <w:rsid w:val="00B57DE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20E2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C704F"/>
    <w:rsid w:val="00DD40D9"/>
    <w:rsid w:val="00DE2227"/>
    <w:rsid w:val="00DE7EE4"/>
    <w:rsid w:val="00E13E56"/>
    <w:rsid w:val="00E21F19"/>
    <w:rsid w:val="00E32864"/>
    <w:rsid w:val="00E4745F"/>
    <w:rsid w:val="00E665A7"/>
    <w:rsid w:val="00E6689C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5491"/>
    <w:rsid w:val="00FB6D98"/>
    <w:rsid w:val="00FE3510"/>
    <w:rsid w:val="00FE6A9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6689C"/>
    <w:rPr>
      <w:b/>
      <w:bCs/>
    </w:rPr>
  </w:style>
  <w:style w:type="character" w:customStyle="1" w:styleId="apple-converted-space">
    <w:name w:val="apple-converted-space"/>
    <w:basedOn w:val="Domylnaczcionkaakapitu"/>
    <w:rsid w:val="00E6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6689C"/>
    <w:rPr>
      <w:b/>
      <w:bCs/>
    </w:rPr>
  </w:style>
  <w:style w:type="character" w:customStyle="1" w:styleId="apple-converted-space">
    <w:name w:val="apple-converted-space"/>
    <w:basedOn w:val="Domylnaczcionkaakapitu"/>
    <w:rsid w:val="00E6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kpsa.pl/" TargetMode="External"/><Relationship Id="rId18" Type="http://schemas.openxmlformats.org/officeDocument/2006/relationships/hyperlink" Target="http://www.rozklad-pkp.pl/" TargetMode="External"/><Relationship Id="rId26" Type="http://schemas.openxmlformats.org/officeDocument/2006/relationships/hyperlink" Target="http://intercity.pl/pl/l/32/ic-mobile-navigator-%E2%80%93-informacja-pod-rek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lk-sa.pl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hyperlink" Target="http://rozklad-pkp.pl/bin/help.exe/pn?tpl=him_map&amp;" TargetMode="External"/><Relationship Id="rId25" Type="http://schemas.openxmlformats.org/officeDocument/2006/relationships/hyperlink" Target="http://www.tktelekom.pl/Bilk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zecznik@plk-sa.pl" TargetMode="External"/><Relationship Id="rId20" Type="http://schemas.openxmlformats.org/officeDocument/2006/relationships/hyperlink" Target="http://www.plk-sa.pl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hyperlink" Target="http://rozklad.plk-sa.pl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ecznik@intercity.pl" TargetMode="External"/><Relationship Id="rId23" Type="http://schemas.openxmlformats.org/officeDocument/2006/relationships/hyperlink" Target="http://infopasazer.intercity.pl/" TargetMode="External"/><Relationship Id="rId28" Type="http://schemas.openxmlformats.org/officeDocument/2006/relationships/footer" Target="footer1.xml"/><Relationship Id="rId10" Type="http://schemas.openxmlformats.org/officeDocument/2006/relationships/hyperlink" Target="mailto:rzecznik@plk-sa.pl" TargetMode="External"/><Relationship Id="rId19" Type="http://schemas.openxmlformats.org/officeDocument/2006/relationships/hyperlink" Target="http://www.plk-sa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yperlink" Target="mailto:rzecznik@pkp.pl" TargetMode="External"/><Relationship Id="rId22" Type="http://schemas.openxmlformats.org/officeDocument/2006/relationships/hyperlink" Target="http://www.rozklad-pkp.pl/" TargetMode="External"/><Relationship Id="rId27" Type="http://schemas.openxmlformats.org/officeDocument/2006/relationships/hyperlink" Target="http://www.plk-sa.pl/komunikaty-i-wydarzenia/komunikaty-i-wydarzenia/article/rozklad-kolejowy-juz-w-smartfonach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55F9E-34E1-4B5C-B338-0234DD59A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Marta</cp:lastModifiedBy>
  <cp:revision>4</cp:revision>
  <cp:lastPrinted>2013-08-30T12:42:00Z</cp:lastPrinted>
  <dcterms:created xsi:type="dcterms:W3CDTF">2014-01-21T20:18:00Z</dcterms:created>
  <dcterms:modified xsi:type="dcterms:W3CDTF">2014-01-21T20:25:00Z</dcterms:modified>
</cp:coreProperties>
</file>