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F8" w:rsidRDefault="00A07CF8" w:rsidP="00CD3B92">
      <w:pPr>
        <w:ind w:left="-540" w:firstLine="540"/>
        <w:rPr>
          <w:rFonts w:ascii="Arial" w:hAnsi="Arial" w:cs="Arial"/>
          <w:b/>
        </w:rPr>
      </w:pPr>
    </w:p>
    <w:p w:rsidR="00466A3E" w:rsidRDefault="00466A3E" w:rsidP="00466A3E">
      <w:pPr>
        <w:jc w:val="center"/>
        <w:rPr>
          <w:rFonts w:ascii="Arial" w:hAnsi="Arial" w:cs="Arial"/>
          <w:b/>
          <w:sz w:val="18"/>
          <w:szCs w:val="18"/>
        </w:rPr>
      </w:pPr>
      <w:r w:rsidRPr="00A542E1">
        <w:rPr>
          <w:rFonts w:ascii="Arial" w:hAnsi="Arial" w:cs="Arial"/>
          <w:b/>
          <w:sz w:val="18"/>
          <w:szCs w:val="18"/>
        </w:rPr>
        <w:t>Biuro Komunikacji i Promocji</w:t>
      </w:r>
    </w:p>
    <w:p w:rsidR="00466A3E" w:rsidRPr="00DD5946" w:rsidRDefault="00466A3E" w:rsidP="00466A3E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A542E1">
        <w:rPr>
          <w:rFonts w:ascii="Arial" w:hAnsi="Arial" w:cs="Arial"/>
          <w:b/>
          <w:sz w:val="18"/>
          <w:szCs w:val="18"/>
        </w:rPr>
        <w:t xml:space="preserve">03-734 Warszawa, ul. </w:t>
      </w:r>
      <w:proofErr w:type="spellStart"/>
      <w:r w:rsidRPr="00DD5946">
        <w:rPr>
          <w:rFonts w:ascii="Arial" w:hAnsi="Arial" w:cs="Arial"/>
          <w:b/>
          <w:sz w:val="18"/>
          <w:szCs w:val="18"/>
          <w:lang w:val="en-US"/>
        </w:rPr>
        <w:t>Targowa</w:t>
      </w:r>
      <w:proofErr w:type="spellEnd"/>
      <w:r w:rsidRPr="00DD5946">
        <w:rPr>
          <w:rFonts w:ascii="Arial" w:hAnsi="Arial" w:cs="Arial"/>
          <w:b/>
          <w:sz w:val="18"/>
          <w:szCs w:val="18"/>
          <w:lang w:val="en-US"/>
        </w:rPr>
        <w:t xml:space="preserve"> 74, tel. (0-22) 47-330-02, fax (0-22) 473-21-54, e-mail: </w:t>
      </w:r>
      <w:hyperlink r:id="rId8" w:history="1">
        <w:r w:rsidRPr="00DD5946">
          <w:rPr>
            <w:rStyle w:val="Hipercze"/>
            <w:rFonts w:ascii="Arial" w:hAnsi="Arial" w:cs="Arial"/>
            <w:b/>
            <w:sz w:val="18"/>
            <w:szCs w:val="18"/>
            <w:lang w:val="en-US"/>
          </w:rPr>
          <w:t>rzecznik@plk-sa.pl</w:t>
        </w:r>
      </w:hyperlink>
    </w:p>
    <w:p w:rsidR="000311F7" w:rsidRPr="00466A3E" w:rsidRDefault="000311F7" w:rsidP="00146984">
      <w:pPr>
        <w:spacing w:line="360" w:lineRule="auto"/>
        <w:ind w:hanging="900"/>
        <w:rPr>
          <w:rFonts w:ascii="Arial" w:hAnsi="Arial" w:cs="Arial"/>
          <w:sz w:val="22"/>
          <w:szCs w:val="22"/>
          <w:lang w:val="en-US"/>
        </w:rPr>
      </w:pPr>
    </w:p>
    <w:p w:rsidR="00BE74DD" w:rsidRPr="00466A3E" w:rsidRDefault="00466A3E" w:rsidP="00146984">
      <w:pPr>
        <w:ind w:right="-650" w:hanging="720"/>
        <w:rPr>
          <w:rFonts w:ascii="Arial" w:hAnsi="Arial" w:cs="Arial"/>
          <w:sz w:val="16"/>
          <w:szCs w:val="16"/>
        </w:rPr>
      </w:pPr>
      <w:r w:rsidRPr="00466A3E">
        <w:rPr>
          <w:rFonts w:ascii="Arial" w:hAnsi="Arial" w:cs="Arial"/>
          <w:sz w:val="16"/>
          <w:szCs w:val="16"/>
        </w:rPr>
        <w:t xml:space="preserve">INFORMACJA  PRASOWA </w:t>
      </w:r>
      <w:r w:rsidRPr="00466A3E">
        <w:rPr>
          <w:rFonts w:ascii="Arial" w:hAnsi="Arial" w:cs="Arial"/>
          <w:sz w:val="16"/>
          <w:szCs w:val="16"/>
        </w:rPr>
        <w:tab/>
      </w:r>
    </w:p>
    <w:p w:rsidR="00466A3E" w:rsidRDefault="00466A3E" w:rsidP="00466A3E">
      <w:pPr>
        <w:ind w:right="-650" w:hanging="7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Gdańsk 24 kwietnia 2014</w:t>
      </w:r>
    </w:p>
    <w:p w:rsidR="00466A3E" w:rsidRPr="00BE74DD" w:rsidRDefault="00466A3E" w:rsidP="00466A3E">
      <w:pPr>
        <w:ind w:right="-650" w:hanging="720"/>
        <w:jc w:val="right"/>
        <w:rPr>
          <w:rFonts w:ascii="Arial" w:hAnsi="Arial" w:cs="Arial"/>
        </w:rPr>
      </w:pPr>
    </w:p>
    <w:p w:rsidR="00BE74DD" w:rsidRDefault="00BE74DD" w:rsidP="00146984">
      <w:pPr>
        <w:ind w:right="-650" w:hanging="720"/>
        <w:rPr>
          <w:rFonts w:ascii="Arial" w:hAnsi="Arial" w:cs="Arial"/>
          <w:i/>
        </w:rPr>
      </w:pPr>
    </w:p>
    <w:p w:rsidR="00466A3E" w:rsidRPr="004C3327" w:rsidRDefault="00466A3E" w:rsidP="00466A3E">
      <w:pPr>
        <w:rPr>
          <w:rStyle w:val="Pogrubienie"/>
          <w:rFonts w:asciiTheme="minorHAnsi" w:hAnsiTheme="minorHAnsi" w:cstheme="minorHAnsi"/>
          <w:sz w:val="22"/>
          <w:szCs w:val="22"/>
        </w:rPr>
      </w:pPr>
      <w:r w:rsidRPr="004C3327">
        <w:rPr>
          <w:rStyle w:val="Pogrubienie"/>
          <w:rFonts w:asciiTheme="minorHAnsi" w:hAnsiTheme="minorHAnsi" w:cstheme="minorHAnsi"/>
          <w:sz w:val="22"/>
          <w:szCs w:val="22"/>
        </w:rPr>
        <w:t>Na Hel po nowych torach</w:t>
      </w:r>
    </w:p>
    <w:p w:rsidR="00466A3E" w:rsidRPr="004C3327" w:rsidRDefault="00466A3E" w:rsidP="00466A3E">
      <w:pPr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466A3E" w:rsidRPr="004C3327" w:rsidRDefault="00466A3E" w:rsidP="009443B0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4C3327">
        <w:rPr>
          <w:rStyle w:val="Pogrubienie"/>
          <w:rFonts w:asciiTheme="minorHAnsi" w:hAnsiTheme="minorHAnsi" w:cstheme="minorHAnsi"/>
          <w:sz w:val="22"/>
          <w:szCs w:val="22"/>
        </w:rPr>
        <w:t>W czerwcu pierwsze pociągi dotrą po nowych torach na Półwysep Helski. PKP Polskie Linie Kolejowe S.A. kończą modernizację torów</w:t>
      </w:r>
      <w:r w:rsidR="005F144D" w:rsidRPr="004C3327">
        <w:rPr>
          <w:rStyle w:val="Pogrubienie"/>
          <w:rFonts w:asciiTheme="minorHAnsi" w:hAnsiTheme="minorHAnsi" w:cstheme="minorHAnsi"/>
          <w:sz w:val="22"/>
          <w:szCs w:val="22"/>
        </w:rPr>
        <w:t xml:space="preserve"> która skróci podróż do popularnych miejscowości wakacyjnych</w:t>
      </w:r>
      <w:r w:rsidR="009443B0" w:rsidRPr="004C3327">
        <w:rPr>
          <w:rStyle w:val="Pogrubienie"/>
          <w:rFonts w:asciiTheme="minorHAnsi" w:hAnsiTheme="minorHAnsi" w:cstheme="minorHAnsi"/>
          <w:sz w:val="22"/>
          <w:szCs w:val="22"/>
        </w:rPr>
        <w:t xml:space="preserve"> – między innymi do Juraty, Jastarni, Władysławowa i Helu</w:t>
      </w:r>
    </w:p>
    <w:p w:rsidR="00466A3E" w:rsidRPr="004C3327" w:rsidRDefault="00466A3E" w:rsidP="00466A3E">
      <w:pPr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881EA0" w:rsidRPr="004C3327" w:rsidRDefault="00881EA0" w:rsidP="00F97054">
      <w:pPr>
        <w:jc w:val="both"/>
        <w:rPr>
          <w:rFonts w:asciiTheme="minorHAnsi" w:hAnsiTheme="minorHAnsi" w:cstheme="minorHAnsi"/>
          <w:sz w:val="22"/>
          <w:szCs w:val="22"/>
        </w:rPr>
      </w:pPr>
      <w:r w:rsidRPr="004C3327">
        <w:rPr>
          <w:rFonts w:asciiTheme="minorHAnsi" w:hAnsiTheme="minorHAnsi" w:cstheme="minorHAnsi"/>
          <w:sz w:val="22"/>
          <w:szCs w:val="22"/>
        </w:rPr>
        <w:t xml:space="preserve">Pierwsze pociągi po zmodernizowanej linii kolejowej Reda – Hel pojadą </w:t>
      </w:r>
      <w:r w:rsidR="009E1C08">
        <w:rPr>
          <w:rFonts w:asciiTheme="minorHAnsi" w:hAnsiTheme="minorHAnsi" w:cstheme="minorHAnsi"/>
          <w:sz w:val="22"/>
          <w:szCs w:val="22"/>
        </w:rPr>
        <w:t xml:space="preserve">od </w:t>
      </w:r>
      <w:r w:rsidRPr="004C3327">
        <w:rPr>
          <w:rFonts w:asciiTheme="minorHAnsi" w:hAnsiTheme="minorHAnsi" w:cstheme="minorHAnsi"/>
          <w:sz w:val="22"/>
          <w:szCs w:val="22"/>
        </w:rPr>
        <w:t xml:space="preserve">15 czerwca. Głównym celem inwestycji jest skrócenie podróży pociągiem na Hel o około pół godziny. Zaplanowane prace objęły wymianę i naprawę </w:t>
      </w:r>
      <w:r w:rsidRPr="004C3327">
        <w:rPr>
          <w:rFonts w:asciiTheme="minorHAnsi" w:hAnsiTheme="minorHAnsi" w:cstheme="minorHAnsi"/>
          <w:sz w:val="22"/>
          <w:szCs w:val="22"/>
        </w:rPr>
        <w:t xml:space="preserve">torów </w:t>
      </w:r>
      <w:r w:rsidR="00F97054">
        <w:rPr>
          <w:rFonts w:asciiTheme="minorHAnsi" w:hAnsiTheme="minorHAnsi" w:cstheme="minorHAnsi"/>
          <w:sz w:val="22"/>
          <w:szCs w:val="22"/>
        </w:rPr>
        <w:t>o łącznej długości ponad 57</w:t>
      </w:r>
      <w:r w:rsidR="009E1C08">
        <w:rPr>
          <w:rFonts w:asciiTheme="minorHAnsi" w:hAnsiTheme="minorHAnsi" w:cstheme="minorHAnsi"/>
          <w:sz w:val="22"/>
          <w:szCs w:val="22"/>
        </w:rPr>
        <w:t xml:space="preserve"> </w:t>
      </w:r>
      <w:r w:rsidRPr="004C3327">
        <w:rPr>
          <w:rFonts w:asciiTheme="minorHAnsi" w:hAnsiTheme="minorHAnsi" w:cstheme="minorHAnsi"/>
          <w:sz w:val="22"/>
          <w:szCs w:val="22"/>
        </w:rPr>
        <w:t xml:space="preserve">km. </w:t>
      </w:r>
      <w:r w:rsidR="00F97054">
        <w:rPr>
          <w:rFonts w:asciiTheme="minorHAnsi" w:hAnsiTheme="minorHAnsi" w:cstheme="minorHAnsi"/>
          <w:sz w:val="22"/>
          <w:szCs w:val="22"/>
        </w:rPr>
        <w:t>Wykonawca zamontował 11 nowych rozjazdów na 6 stacjach. Pasażerowie skorzystają z 12 nowych peronów, które zostały podwyższone i wyposażone w nowe wiaty i tablice na rozkłady jazdy. Modernizacja objęła również 2 wiadukty.</w:t>
      </w:r>
    </w:p>
    <w:p w:rsidR="004C3327" w:rsidRPr="004C3327" w:rsidRDefault="004C3327" w:rsidP="00F970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1EA0" w:rsidRPr="004C3327" w:rsidRDefault="00881EA0" w:rsidP="00F97054">
      <w:pPr>
        <w:jc w:val="both"/>
        <w:rPr>
          <w:rFonts w:asciiTheme="minorHAnsi" w:hAnsiTheme="minorHAnsi" w:cstheme="minorHAnsi"/>
          <w:sz w:val="22"/>
          <w:szCs w:val="22"/>
        </w:rPr>
      </w:pPr>
      <w:r w:rsidRPr="004C3327">
        <w:rPr>
          <w:rFonts w:asciiTheme="minorHAnsi" w:hAnsiTheme="minorHAnsi" w:cstheme="minorHAnsi"/>
          <w:sz w:val="22"/>
          <w:szCs w:val="22"/>
        </w:rPr>
        <w:t>Skrócenie czasu przejazdu do stacji końcowej będzie możliwe dzięki prowadzonej przebudowie przejazdów kolejowych na których dotąd ze względów bezpieczeństwa pociągi musiały zwalniać do 20 km/h. W 23 miejscach zosta</w:t>
      </w:r>
      <w:r w:rsidR="004479BF" w:rsidRPr="004C3327">
        <w:rPr>
          <w:rFonts w:asciiTheme="minorHAnsi" w:hAnsiTheme="minorHAnsi" w:cstheme="minorHAnsi"/>
          <w:sz w:val="22"/>
          <w:szCs w:val="22"/>
        </w:rPr>
        <w:t>ły</w:t>
      </w:r>
      <w:r w:rsidRPr="004C3327">
        <w:rPr>
          <w:rFonts w:asciiTheme="minorHAnsi" w:hAnsiTheme="minorHAnsi" w:cstheme="minorHAnsi"/>
          <w:sz w:val="22"/>
          <w:szCs w:val="22"/>
        </w:rPr>
        <w:t xml:space="preserve"> zainstalowane aktywne urządzenia zabezpieczające – w tym między innymi, samoczynna sygnalizacja przejazdowa, telewizja przemysłowa,  rogatki, sygnalizacja świetlna i dźwiękowa.</w:t>
      </w:r>
    </w:p>
    <w:p w:rsidR="00881EA0" w:rsidRPr="004C3327" w:rsidRDefault="00881EA0" w:rsidP="00F97054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4C3327" w:rsidRDefault="004C3327" w:rsidP="00F97054">
      <w:pPr>
        <w:pStyle w:val="Zwykytek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Oszczędności powstałe podczas realizacji prac na trasie Reda – Hel pozwalają przeprowadzić dodatkowe prace poprawiające parametry techniczne linii kolejowej oraz podwyższyć jak</w:t>
      </w:r>
      <w:r w:rsidR="006276CF">
        <w:rPr>
          <w:rFonts w:asciiTheme="minorHAnsi" w:hAnsiTheme="minorHAnsi" w:cstheme="minorHAnsi"/>
          <w:szCs w:val="22"/>
        </w:rPr>
        <w:t>ość infrastruktury pasażerskiej</w:t>
      </w:r>
      <w:r>
        <w:rPr>
          <w:rFonts w:asciiTheme="minorHAnsi" w:hAnsiTheme="minorHAnsi" w:cstheme="minorHAnsi"/>
          <w:szCs w:val="22"/>
        </w:rPr>
        <w:t xml:space="preserve">. </w:t>
      </w:r>
      <w:r w:rsidRPr="004C3327">
        <w:rPr>
          <w:rFonts w:asciiTheme="minorHAnsi" w:hAnsiTheme="minorHAnsi" w:cstheme="minorHAnsi"/>
          <w:szCs w:val="22"/>
        </w:rPr>
        <w:t>Prace będą polegały</w:t>
      </w:r>
      <w:r w:rsidR="009E1C08">
        <w:rPr>
          <w:rFonts w:asciiTheme="minorHAnsi" w:hAnsiTheme="minorHAnsi" w:cstheme="minorHAnsi"/>
          <w:szCs w:val="22"/>
        </w:rPr>
        <w:t>,</w:t>
      </w:r>
      <w:r w:rsidRPr="004C3327">
        <w:rPr>
          <w:rFonts w:asciiTheme="minorHAnsi" w:hAnsiTheme="minorHAnsi" w:cstheme="minorHAnsi"/>
          <w:szCs w:val="22"/>
        </w:rPr>
        <w:t xml:space="preserve"> między innymi na zbudowaniu nowego peronu wyspowego na stacji Hel, przedłużeniu infrastruktury światłowodowej na całą trasę oraz na montażu nowych rozjazdów </w:t>
      </w:r>
      <w:r w:rsidR="006276CF">
        <w:rPr>
          <w:rFonts w:asciiTheme="minorHAnsi" w:hAnsiTheme="minorHAnsi" w:cstheme="minorHAnsi"/>
          <w:szCs w:val="22"/>
        </w:rPr>
        <w:t>na torach bocznych kilku stacji</w:t>
      </w:r>
      <w:r w:rsidRPr="004C3327">
        <w:rPr>
          <w:rFonts w:asciiTheme="minorHAnsi" w:hAnsiTheme="minorHAnsi" w:cstheme="minorHAnsi"/>
          <w:szCs w:val="22"/>
        </w:rPr>
        <w:t xml:space="preserve">. </w:t>
      </w:r>
      <w:r w:rsidR="006276CF">
        <w:rPr>
          <w:rFonts w:asciiTheme="minorHAnsi" w:hAnsiTheme="minorHAnsi" w:cstheme="minorHAnsi"/>
          <w:szCs w:val="22"/>
        </w:rPr>
        <w:t>Roboty</w:t>
      </w:r>
      <w:r w:rsidR="009E1C08">
        <w:rPr>
          <w:rFonts w:asciiTheme="minorHAnsi" w:hAnsiTheme="minorHAnsi" w:cstheme="minorHAnsi"/>
          <w:szCs w:val="22"/>
        </w:rPr>
        <w:t>, które nie spowodują znaczących utrudnień w ruchu pociągów</w:t>
      </w:r>
      <w:r>
        <w:rPr>
          <w:rFonts w:asciiTheme="minorHAnsi" w:hAnsiTheme="minorHAnsi" w:cstheme="minorHAnsi"/>
          <w:szCs w:val="22"/>
        </w:rPr>
        <w:t xml:space="preserve"> będą prowadzone od września. </w:t>
      </w:r>
    </w:p>
    <w:p w:rsidR="004C3327" w:rsidRDefault="004C3327" w:rsidP="00F97054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:rsidR="004C3327" w:rsidRPr="004C3327" w:rsidRDefault="004C3327" w:rsidP="00F97054">
      <w:pPr>
        <w:jc w:val="both"/>
        <w:rPr>
          <w:rFonts w:asciiTheme="minorHAnsi" w:hAnsiTheme="minorHAnsi" w:cstheme="minorHAnsi"/>
          <w:sz w:val="22"/>
          <w:szCs w:val="22"/>
        </w:rPr>
      </w:pPr>
      <w:r w:rsidRPr="004C3327">
        <w:rPr>
          <w:rFonts w:asciiTheme="minorHAnsi" w:hAnsiTheme="minorHAnsi" w:cstheme="minorHAnsi"/>
          <w:sz w:val="22"/>
          <w:szCs w:val="22"/>
        </w:rPr>
        <w:t>Całkowity koszt projektu to 117 mln zł brutto. Projekt współfinansowany jest ze środków Unii Europejskiej – Europejskiego Funduszu Rozwoju Regionalnego, w ramach Regionalnego Programu Operacyjnego dla Województwa Pomorskiego  na lata 2007-2013.</w:t>
      </w:r>
    </w:p>
    <w:p w:rsidR="004C3327" w:rsidRPr="004C3327" w:rsidRDefault="004C3327" w:rsidP="004C3327">
      <w:pPr>
        <w:pStyle w:val="Zwykytekst"/>
        <w:rPr>
          <w:rFonts w:asciiTheme="minorHAnsi" w:hAnsiTheme="minorHAnsi" w:cstheme="minorHAnsi"/>
          <w:szCs w:val="22"/>
        </w:rPr>
      </w:pPr>
    </w:p>
    <w:p w:rsidR="004C3327" w:rsidRPr="009E1C08" w:rsidRDefault="009E1C08" w:rsidP="009E1C08">
      <w:pPr>
        <w:jc w:val="right"/>
        <w:rPr>
          <w:rFonts w:asciiTheme="minorHAnsi" w:hAnsiTheme="minorHAnsi" w:cstheme="minorHAnsi"/>
        </w:rPr>
      </w:pPr>
      <w:r w:rsidRPr="009E1C08">
        <w:rPr>
          <w:rFonts w:asciiTheme="minorHAnsi" w:hAnsiTheme="minorHAnsi" w:cstheme="minorHAnsi"/>
        </w:rPr>
        <w:t>Ewa Symonowicz-Ginter</w:t>
      </w:r>
      <w:r w:rsidRPr="009E1C08">
        <w:rPr>
          <w:rFonts w:asciiTheme="minorHAnsi" w:hAnsiTheme="minorHAnsi" w:cstheme="minorHAnsi"/>
        </w:rPr>
        <w:br/>
        <w:t>Zespół prasowy</w:t>
      </w:r>
      <w:r w:rsidRPr="009E1C08">
        <w:rPr>
          <w:rFonts w:asciiTheme="minorHAnsi" w:hAnsiTheme="minorHAnsi" w:cstheme="minorHAnsi"/>
        </w:rPr>
        <w:br/>
        <w:t>Biuro Komunikacji i Promocji</w:t>
      </w:r>
      <w:r w:rsidRPr="009E1C08">
        <w:rPr>
          <w:rFonts w:asciiTheme="minorHAnsi" w:hAnsiTheme="minorHAnsi" w:cstheme="minorHAnsi"/>
        </w:rPr>
        <w:br/>
        <w:t>PKP Polskie Linie Kolejowe S.A.</w:t>
      </w:r>
      <w:r w:rsidRPr="009E1C08">
        <w:rPr>
          <w:rFonts w:asciiTheme="minorHAnsi" w:hAnsiTheme="minorHAnsi" w:cstheme="minorHAnsi"/>
        </w:rPr>
        <w:br/>
        <w:t>tel. 58 721 92 07, 694 480 211</w:t>
      </w:r>
      <w:r w:rsidRPr="009E1C08">
        <w:rPr>
          <w:rFonts w:asciiTheme="minorHAnsi" w:hAnsiTheme="minorHAnsi" w:cstheme="minorHAnsi"/>
        </w:rPr>
        <w:br/>
        <w:t>e-mail: </w:t>
      </w:r>
      <w:hyperlink r:id="rId9" w:history="1">
        <w:r w:rsidRPr="009E1C08">
          <w:rPr>
            <w:rStyle w:val="Hipercze"/>
            <w:rFonts w:asciiTheme="minorHAnsi" w:hAnsiTheme="minorHAnsi" w:cstheme="minorHAnsi"/>
          </w:rPr>
          <w:t>ewa.symonowicz-ginter@plk-sa.pl</w:t>
        </w:r>
      </w:hyperlink>
    </w:p>
    <w:sectPr w:rsidR="004C3327" w:rsidRPr="009E1C08" w:rsidSect="009F7E62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B4" w:rsidRDefault="006D4CB4">
      <w:r>
        <w:separator/>
      </w:r>
    </w:p>
  </w:endnote>
  <w:endnote w:type="continuationSeparator" w:id="0">
    <w:p w:rsidR="006D4CB4" w:rsidRDefault="006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0D" w:rsidRDefault="004C630D" w:rsidP="00B47BBC">
    <w:pPr>
      <w:pStyle w:val="Stopka"/>
      <w:tabs>
        <w:tab w:val="clear" w:pos="9072"/>
        <w:tab w:val="right" w:pos="9540"/>
      </w:tabs>
      <w:ind w:right="-470" w:hanging="720"/>
      <w:jc w:val="center"/>
      <w:rPr>
        <w:rFonts w:ascii="Arial" w:hAnsi="Arial" w:cs="Arial"/>
        <w:sz w:val="14"/>
        <w:szCs w:val="14"/>
      </w:rPr>
    </w:pPr>
  </w:p>
  <w:p w:rsidR="004C630D" w:rsidRDefault="004C630D" w:rsidP="00B47BBC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</w:p>
  <w:p w:rsidR="00245D62" w:rsidRDefault="004C630D" w:rsidP="00245D62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  <w:r w:rsidRPr="00211D72">
      <w:rPr>
        <w:rFonts w:ascii="Arial" w:hAnsi="Arial" w:cs="Arial"/>
        <w:sz w:val="14"/>
        <w:szCs w:val="14"/>
      </w:rPr>
      <w:t>PKP P</w:t>
    </w:r>
    <w:r>
      <w:rPr>
        <w:rFonts w:ascii="Arial" w:hAnsi="Arial" w:cs="Arial"/>
        <w:sz w:val="14"/>
        <w:szCs w:val="14"/>
      </w:rPr>
      <w:t xml:space="preserve">olskie </w:t>
    </w:r>
    <w:r w:rsidRPr="00211D72">
      <w:rPr>
        <w:rFonts w:ascii="Arial" w:hAnsi="Arial" w:cs="Arial"/>
        <w:sz w:val="14"/>
        <w:szCs w:val="14"/>
      </w:rPr>
      <w:t>L</w:t>
    </w:r>
    <w:r>
      <w:rPr>
        <w:rFonts w:ascii="Arial" w:hAnsi="Arial" w:cs="Arial"/>
        <w:sz w:val="14"/>
        <w:szCs w:val="14"/>
      </w:rPr>
      <w:t xml:space="preserve">inie </w:t>
    </w:r>
    <w:r w:rsidRPr="00211D72">
      <w:rPr>
        <w:rFonts w:ascii="Arial" w:hAnsi="Arial" w:cs="Arial"/>
        <w:sz w:val="14"/>
        <w:szCs w:val="14"/>
      </w:rPr>
      <w:t>K</w:t>
    </w:r>
    <w:r>
      <w:rPr>
        <w:rFonts w:ascii="Arial" w:hAnsi="Arial" w:cs="Arial"/>
        <w:sz w:val="14"/>
        <w:szCs w:val="14"/>
      </w:rPr>
      <w:t>olejowe</w:t>
    </w:r>
    <w:r w:rsidRPr="00211D72">
      <w:rPr>
        <w:rFonts w:ascii="Arial" w:hAnsi="Arial" w:cs="Arial"/>
        <w:sz w:val="14"/>
        <w:szCs w:val="14"/>
      </w:rPr>
      <w:t xml:space="preserve"> S.A. wpisana do rejestru przedsiębiorców prowadzonego przez Sąd Rejonowy dla m. ST. Warszawy w Warszawie XIII Wydział Gospodarczy Krajowego Rejestru Sądowego</w:t>
    </w:r>
    <w:r>
      <w:rPr>
        <w:rFonts w:ascii="Arial" w:hAnsi="Arial" w:cs="Arial"/>
        <w:sz w:val="14"/>
        <w:szCs w:val="14"/>
      </w:rPr>
      <w:t xml:space="preserve"> </w:t>
    </w:r>
    <w:r w:rsidRPr="00211D72">
      <w:rPr>
        <w:rFonts w:ascii="Arial" w:hAnsi="Arial" w:cs="Arial"/>
        <w:sz w:val="14"/>
        <w:szCs w:val="14"/>
      </w:rPr>
      <w:t xml:space="preserve">pod numerem KRS 0000037568, NIP </w:t>
    </w:r>
    <w:r>
      <w:rPr>
        <w:rFonts w:ascii="Arial" w:hAnsi="Arial" w:cs="Arial"/>
        <w:sz w:val="14"/>
        <w:szCs w:val="14"/>
      </w:rPr>
      <w:t xml:space="preserve">113-23-16-427. REGON: 017319027 </w:t>
    </w:r>
    <w:r w:rsidRPr="00211D72">
      <w:rPr>
        <w:rFonts w:ascii="Arial" w:hAnsi="Arial" w:cs="Arial"/>
        <w:sz w:val="14"/>
        <w:szCs w:val="14"/>
      </w:rPr>
      <w:t xml:space="preserve">Wysokość kapitału zakładowego wynosi </w:t>
    </w:r>
  </w:p>
  <w:p w:rsidR="004C630D" w:rsidRPr="00211D72" w:rsidRDefault="00245D62" w:rsidP="00245D62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  <w:r w:rsidRPr="00245D62">
      <w:rPr>
        <w:rFonts w:ascii="Arial" w:hAnsi="Arial" w:cs="Arial"/>
        <w:sz w:val="14"/>
        <w:szCs w:val="14"/>
      </w:rPr>
      <w:t xml:space="preserve">14 237 469 000,00 </w:t>
    </w:r>
    <w:r w:rsidR="00697562" w:rsidRPr="00245D62">
      <w:rPr>
        <w:rFonts w:ascii="Arial" w:hAnsi="Arial" w:cs="Arial"/>
        <w:bCs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B4" w:rsidRDefault="006D4CB4">
      <w:r>
        <w:separator/>
      </w:r>
    </w:p>
  </w:footnote>
  <w:footnote w:type="continuationSeparator" w:id="0">
    <w:p w:rsidR="006D4CB4" w:rsidRDefault="006D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69" w:rsidRDefault="009443B0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38BC46" wp14:editId="389B97BB">
              <wp:simplePos x="0" y="0"/>
              <wp:positionH relativeFrom="column">
                <wp:posOffset>-1024255</wp:posOffset>
              </wp:positionH>
              <wp:positionV relativeFrom="paragraph">
                <wp:posOffset>-130175</wp:posOffset>
              </wp:positionV>
              <wp:extent cx="7600950" cy="88582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69" w:rsidRDefault="009443B0" w:rsidP="00636B2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71A28" wp14:editId="4ED34D72">
                                <wp:extent cx="6657975" cy="790575"/>
                                <wp:effectExtent l="0" t="0" r="9525" b="9525"/>
                                <wp:docPr id="2" name="Obraz 1" descr="pasek_pomorsk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sek_pomorsk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79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0.65pt;margin-top:-10.25pt;width:598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g1sQ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" filled="f" stroked="f">
              <v:textbox style="mso-fit-shape-to-text:t">
                <w:txbxContent>
                  <w:p w:rsidR="00BD6C69" w:rsidRDefault="009443B0" w:rsidP="00636B2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971A28" wp14:editId="4ED34D72">
                          <wp:extent cx="6657975" cy="790575"/>
                          <wp:effectExtent l="0" t="0" r="9525" b="9525"/>
                          <wp:docPr id="2" name="Obraz 1" descr="pasek_pomorsk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sek_pomorsk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79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4C630D" w:rsidRPr="00F771B3" w:rsidRDefault="004C630D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42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6CF192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362B80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E"/>
    <w:rsid w:val="00007C77"/>
    <w:rsid w:val="000119BC"/>
    <w:rsid w:val="00027CD2"/>
    <w:rsid w:val="000311F7"/>
    <w:rsid w:val="000318C3"/>
    <w:rsid w:val="00043BF3"/>
    <w:rsid w:val="00045478"/>
    <w:rsid w:val="00046DFF"/>
    <w:rsid w:val="00050FB9"/>
    <w:rsid w:val="0005194B"/>
    <w:rsid w:val="00056AD4"/>
    <w:rsid w:val="00081ECF"/>
    <w:rsid w:val="00096711"/>
    <w:rsid w:val="000A5B36"/>
    <w:rsid w:val="000B3D87"/>
    <w:rsid w:val="000D4A6C"/>
    <w:rsid w:val="000D72D4"/>
    <w:rsid w:val="000E2B75"/>
    <w:rsid w:val="00107BBC"/>
    <w:rsid w:val="00114F73"/>
    <w:rsid w:val="00132728"/>
    <w:rsid w:val="001343F0"/>
    <w:rsid w:val="00144575"/>
    <w:rsid w:val="00146984"/>
    <w:rsid w:val="00165DC2"/>
    <w:rsid w:val="00167424"/>
    <w:rsid w:val="00187D98"/>
    <w:rsid w:val="001D2533"/>
    <w:rsid w:val="001D5D59"/>
    <w:rsid w:val="00211D72"/>
    <w:rsid w:val="00225CC6"/>
    <w:rsid w:val="00231283"/>
    <w:rsid w:val="00234007"/>
    <w:rsid w:val="00240EF0"/>
    <w:rsid w:val="00245D62"/>
    <w:rsid w:val="0025716A"/>
    <w:rsid w:val="00263F71"/>
    <w:rsid w:val="00270FE9"/>
    <w:rsid w:val="002721B5"/>
    <w:rsid w:val="0027256A"/>
    <w:rsid w:val="002757C2"/>
    <w:rsid w:val="002811E1"/>
    <w:rsid w:val="00290702"/>
    <w:rsid w:val="00295613"/>
    <w:rsid w:val="0029578C"/>
    <w:rsid w:val="002A591C"/>
    <w:rsid w:val="002A6599"/>
    <w:rsid w:val="002B1EBA"/>
    <w:rsid w:val="002C2592"/>
    <w:rsid w:val="002C40EF"/>
    <w:rsid w:val="002D0057"/>
    <w:rsid w:val="002D7D6C"/>
    <w:rsid w:val="002E7E61"/>
    <w:rsid w:val="002F3ABB"/>
    <w:rsid w:val="00305F4A"/>
    <w:rsid w:val="00307734"/>
    <w:rsid w:val="003107B1"/>
    <w:rsid w:val="003226E2"/>
    <w:rsid w:val="003260BE"/>
    <w:rsid w:val="00331761"/>
    <w:rsid w:val="0033360D"/>
    <w:rsid w:val="003546FB"/>
    <w:rsid w:val="00360253"/>
    <w:rsid w:val="003639AF"/>
    <w:rsid w:val="0036574F"/>
    <w:rsid w:val="003729B1"/>
    <w:rsid w:val="00393F2D"/>
    <w:rsid w:val="00394484"/>
    <w:rsid w:val="003A0837"/>
    <w:rsid w:val="003B1263"/>
    <w:rsid w:val="003B1C84"/>
    <w:rsid w:val="003C1B6F"/>
    <w:rsid w:val="003C3806"/>
    <w:rsid w:val="003D21AD"/>
    <w:rsid w:val="003D4C67"/>
    <w:rsid w:val="004214A0"/>
    <w:rsid w:val="00421F0D"/>
    <w:rsid w:val="004316B1"/>
    <w:rsid w:val="004347EB"/>
    <w:rsid w:val="0043716A"/>
    <w:rsid w:val="004478C3"/>
    <w:rsid w:val="004479BF"/>
    <w:rsid w:val="004502B4"/>
    <w:rsid w:val="00466A3E"/>
    <w:rsid w:val="00471640"/>
    <w:rsid w:val="0049044D"/>
    <w:rsid w:val="004C3327"/>
    <w:rsid w:val="004C630D"/>
    <w:rsid w:val="004E58B9"/>
    <w:rsid w:val="00510E58"/>
    <w:rsid w:val="00527C21"/>
    <w:rsid w:val="00540CB8"/>
    <w:rsid w:val="0055777D"/>
    <w:rsid w:val="00567845"/>
    <w:rsid w:val="00567C62"/>
    <w:rsid w:val="00572497"/>
    <w:rsid w:val="00596F4A"/>
    <w:rsid w:val="005A3F60"/>
    <w:rsid w:val="005A4612"/>
    <w:rsid w:val="005A6A51"/>
    <w:rsid w:val="005C2DAA"/>
    <w:rsid w:val="005C4A32"/>
    <w:rsid w:val="005E7C1B"/>
    <w:rsid w:val="005F144D"/>
    <w:rsid w:val="005F71B5"/>
    <w:rsid w:val="00624B4F"/>
    <w:rsid w:val="006276CF"/>
    <w:rsid w:val="006320D3"/>
    <w:rsid w:val="00636B21"/>
    <w:rsid w:val="0064405D"/>
    <w:rsid w:val="00657C1D"/>
    <w:rsid w:val="006601DC"/>
    <w:rsid w:val="00660CC1"/>
    <w:rsid w:val="006661A0"/>
    <w:rsid w:val="00666408"/>
    <w:rsid w:val="0067034E"/>
    <w:rsid w:val="0067470E"/>
    <w:rsid w:val="00674808"/>
    <w:rsid w:val="006917DF"/>
    <w:rsid w:val="00697562"/>
    <w:rsid w:val="006A5CAF"/>
    <w:rsid w:val="006B2179"/>
    <w:rsid w:val="006C2DBD"/>
    <w:rsid w:val="006D4CB4"/>
    <w:rsid w:val="00700789"/>
    <w:rsid w:val="00714C11"/>
    <w:rsid w:val="0071786B"/>
    <w:rsid w:val="0072117C"/>
    <w:rsid w:val="00722A3F"/>
    <w:rsid w:val="007442B7"/>
    <w:rsid w:val="00753BDD"/>
    <w:rsid w:val="00755B32"/>
    <w:rsid w:val="00762464"/>
    <w:rsid w:val="007A4F1E"/>
    <w:rsid w:val="007D6F29"/>
    <w:rsid w:val="007E0986"/>
    <w:rsid w:val="007E4C6E"/>
    <w:rsid w:val="007E64DB"/>
    <w:rsid w:val="0083059B"/>
    <w:rsid w:val="00843C43"/>
    <w:rsid w:val="008458A1"/>
    <w:rsid w:val="008714DE"/>
    <w:rsid w:val="00875A8D"/>
    <w:rsid w:val="00881EA0"/>
    <w:rsid w:val="00883D68"/>
    <w:rsid w:val="00885A63"/>
    <w:rsid w:val="00890421"/>
    <w:rsid w:val="008935CA"/>
    <w:rsid w:val="008A4F25"/>
    <w:rsid w:val="008A6F9C"/>
    <w:rsid w:val="008B2122"/>
    <w:rsid w:val="008D34F0"/>
    <w:rsid w:val="008D547F"/>
    <w:rsid w:val="008E7EE3"/>
    <w:rsid w:val="008F4489"/>
    <w:rsid w:val="0090676D"/>
    <w:rsid w:val="00911027"/>
    <w:rsid w:val="0092724B"/>
    <w:rsid w:val="009443B0"/>
    <w:rsid w:val="00946577"/>
    <w:rsid w:val="009701B1"/>
    <w:rsid w:val="00973DE7"/>
    <w:rsid w:val="00975ECD"/>
    <w:rsid w:val="00977694"/>
    <w:rsid w:val="00985B0F"/>
    <w:rsid w:val="0098734B"/>
    <w:rsid w:val="009972D2"/>
    <w:rsid w:val="009A0291"/>
    <w:rsid w:val="009C53B6"/>
    <w:rsid w:val="009C61F5"/>
    <w:rsid w:val="009E1C08"/>
    <w:rsid w:val="009F6A95"/>
    <w:rsid w:val="009F7E62"/>
    <w:rsid w:val="00A07CF8"/>
    <w:rsid w:val="00A15628"/>
    <w:rsid w:val="00A816EE"/>
    <w:rsid w:val="00A84A68"/>
    <w:rsid w:val="00A91756"/>
    <w:rsid w:val="00AA07B4"/>
    <w:rsid w:val="00AA76D7"/>
    <w:rsid w:val="00AB03CB"/>
    <w:rsid w:val="00AB3CDC"/>
    <w:rsid w:val="00AC2EE6"/>
    <w:rsid w:val="00AC433B"/>
    <w:rsid w:val="00AC449E"/>
    <w:rsid w:val="00AE74D2"/>
    <w:rsid w:val="00AF6D1B"/>
    <w:rsid w:val="00B0682D"/>
    <w:rsid w:val="00B1474D"/>
    <w:rsid w:val="00B3136F"/>
    <w:rsid w:val="00B348E1"/>
    <w:rsid w:val="00B40F50"/>
    <w:rsid w:val="00B47BBC"/>
    <w:rsid w:val="00B51255"/>
    <w:rsid w:val="00B66573"/>
    <w:rsid w:val="00B834F6"/>
    <w:rsid w:val="00B91676"/>
    <w:rsid w:val="00BD6118"/>
    <w:rsid w:val="00BD6C69"/>
    <w:rsid w:val="00BE3960"/>
    <w:rsid w:val="00BE74DD"/>
    <w:rsid w:val="00BF3E44"/>
    <w:rsid w:val="00BF5FA4"/>
    <w:rsid w:val="00C0137F"/>
    <w:rsid w:val="00C147C8"/>
    <w:rsid w:val="00C152BE"/>
    <w:rsid w:val="00C40959"/>
    <w:rsid w:val="00C428BC"/>
    <w:rsid w:val="00C52F54"/>
    <w:rsid w:val="00C816E4"/>
    <w:rsid w:val="00C87112"/>
    <w:rsid w:val="00C90771"/>
    <w:rsid w:val="00CB1D17"/>
    <w:rsid w:val="00CC5C92"/>
    <w:rsid w:val="00CD0C75"/>
    <w:rsid w:val="00CD3B92"/>
    <w:rsid w:val="00CD460D"/>
    <w:rsid w:val="00CD4A8C"/>
    <w:rsid w:val="00CD5E48"/>
    <w:rsid w:val="00D221C6"/>
    <w:rsid w:val="00D31371"/>
    <w:rsid w:val="00D34267"/>
    <w:rsid w:val="00D35122"/>
    <w:rsid w:val="00D450D0"/>
    <w:rsid w:val="00D45656"/>
    <w:rsid w:val="00D5229C"/>
    <w:rsid w:val="00D64232"/>
    <w:rsid w:val="00D95861"/>
    <w:rsid w:val="00DA0967"/>
    <w:rsid w:val="00DA4013"/>
    <w:rsid w:val="00DB78E8"/>
    <w:rsid w:val="00DC13F1"/>
    <w:rsid w:val="00DF7904"/>
    <w:rsid w:val="00E17217"/>
    <w:rsid w:val="00E330B2"/>
    <w:rsid w:val="00E334BB"/>
    <w:rsid w:val="00E42613"/>
    <w:rsid w:val="00E4632E"/>
    <w:rsid w:val="00E51B4D"/>
    <w:rsid w:val="00E55A0E"/>
    <w:rsid w:val="00E73387"/>
    <w:rsid w:val="00E848BD"/>
    <w:rsid w:val="00E93F6C"/>
    <w:rsid w:val="00EB619A"/>
    <w:rsid w:val="00ED20D4"/>
    <w:rsid w:val="00EE2A35"/>
    <w:rsid w:val="00EF1988"/>
    <w:rsid w:val="00EF30DD"/>
    <w:rsid w:val="00F02E76"/>
    <w:rsid w:val="00F10411"/>
    <w:rsid w:val="00F113F6"/>
    <w:rsid w:val="00F156D2"/>
    <w:rsid w:val="00F200D3"/>
    <w:rsid w:val="00F21E1A"/>
    <w:rsid w:val="00F27318"/>
    <w:rsid w:val="00F30E89"/>
    <w:rsid w:val="00F46605"/>
    <w:rsid w:val="00F771B3"/>
    <w:rsid w:val="00F97054"/>
    <w:rsid w:val="00FC1961"/>
    <w:rsid w:val="00FF155D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26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60B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C52F54"/>
    <w:rPr>
      <w:color w:val="0000FF"/>
      <w:u w:val="single"/>
    </w:rPr>
  </w:style>
  <w:style w:type="numbering" w:styleId="1ai">
    <w:name w:val="Outline List 1"/>
    <w:basedOn w:val="Bezlisty"/>
    <w:rsid w:val="00BF5FA4"/>
    <w:pPr>
      <w:numPr>
        <w:numId w:val="1"/>
      </w:numPr>
    </w:pPr>
  </w:style>
  <w:style w:type="numbering" w:styleId="111111">
    <w:name w:val="Outline List 2"/>
    <w:basedOn w:val="Bezlisty"/>
    <w:rsid w:val="00BF5FA4"/>
    <w:pPr>
      <w:numPr>
        <w:numId w:val="2"/>
      </w:numPr>
    </w:pPr>
  </w:style>
  <w:style w:type="numbering" w:customStyle="1" w:styleId="Styl1">
    <w:name w:val="Styl1"/>
    <w:rsid w:val="00BF5FA4"/>
    <w:pPr>
      <w:numPr>
        <w:numId w:val="3"/>
      </w:numPr>
    </w:pPr>
  </w:style>
  <w:style w:type="character" w:styleId="Numerstrony">
    <w:name w:val="page number"/>
    <w:basedOn w:val="Domylnaczcionkaakapitu"/>
    <w:rsid w:val="009F7E62"/>
  </w:style>
  <w:style w:type="paragraph" w:styleId="Tekstdymka">
    <w:name w:val="Balloon Text"/>
    <w:basedOn w:val="Normalny"/>
    <w:link w:val="TekstdymkaZnak"/>
    <w:rsid w:val="00BD6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6C6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97562"/>
    <w:rPr>
      <w:b/>
      <w:bCs/>
    </w:rPr>
  </w:style>
  <w:style w:type="character" w:styleId="Uwydatnienie">
    <w:name w:val="Emphasis"/>
    <w:uiPriority w:val="20"/>
    <w:qFormat/>
    <w:rsid w:val="00466A3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466A3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66A3E"/>
    <w:rPr>
      <w:rFonts w:ascii="Calibri" w:eastAsia="Calibri" w:hAnsi="Calibri"/>
      <w:sz w:val="22"/>
      <w:szCs w:val="21"/>
      <w:lang w:eastAsia="en-US"/>
    </w:rPr>
  </w:style>
  <w:style w:type="paragraph" w:customStyle="1" w:styleId="bodytext">
    <w:name w:val="bodytext"/>
    <w:basedOn w:val="Normalny"/>
    <w:rsid w:val="0088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E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26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60B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C52F54"/>
    <w:rPr>
      <w:color w:val="0000FF"/>
      <w:u w:val="single"/>
    </w:rPr>
  </w:style>
  <w:style w:type="numbering" w:styleId="1ai">
    <w:name w:val="Outline List 1"/>
    <w:basedOn w:val="Bezlisty"/>
    <w:rsid w:val="00BF5FA4"/>
    <w:pPr>
      <w:numPr>
        <w:numId w:val="1"/>
      </w:numPr>
    </w:pPr>
  </w:style>
  <w:style w:type="numbering" w:styleId="111111">
    <w:name w:val="Outline List 2"/>
    <w:basedOn w:val="Bezlisty"/>
    <w:rsid w:val="00BF5FA4"/>
    <w:pPr>
      <w:numPr>
        <w:numId w:val="2"/>
      </w:numPr>
    </w:pPr>
  </w:style>
  <w:style w:type="numbering" w:customStyle="1" w:styleId="Styl1">
    <w:name w:val="Styl1"/>
    <w:rsid w:val="00BF5FA4"/>
    <w:pPr>
      <w:numPr>
        <w:numId w:val="3"/>
      </w:numPr>
    </w:pPr>
  </w:style>
  <w:style w:type="character" w:styleId="Numerstrony">
    <w:name w:val="page number"/>
    <w:basedOn w:val="Domylnaczcionkaakapitu"/>
    <w:rsid w:val="009F7E62"/>
  </w:style>
  <w:style w:type="paragraph" w:styleId="Tekstdymka">
    <w:name w:val="Balloon Text"/>
    <w:basedOn w:val="Normalny"/>
    <w:link w:val="TekstdymkaZnak"/>
    <w:rsid w:val="00BD6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6C6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97562"/>
    <w:rPr>
      <w:b/>
      <w:bCs/>
    </w:rPr>
  </w:style>
  <w:style w:type="character" w:styleId="Uwydatnienie">
    <w:name w:val="Emphasis"/>
    <w:uiPriority w:val="20"/>
    <w:qFormat/>
    <w:rsid w:val="00466A3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466A3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66A3E"/>
    <w:rPr>
      <w:rFonts w:ascii="Calibri" w:eastAsia="Calibri" w:hAnsi="Calibri"/>
      <w:sz w:val="22"/>
      <w:szCs w:val="21"/>
      <w:lang w:eastAsia="en-US"/>
    </w:rPr>
  </w:style>
  <w:style w:type="paragraph" w:customStyle="1" w:styleId="bodytext">
    <w:name w:val="bodytext"/>
    <w:basedOn w:val="Normalny"/>
    <w:rsid w:val="0088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E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wa.symonowicz-ginter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ZarasJ</dc:creator>
  <cp:lastModifiedBy>Dutkiewicz Maciej</cp:lastModifiedBy>
  <cp:revision>3</cp:revision>
  <cp:lastPrinted>2010-04-21T08:38:00Z</cp:lastPrinted>
  <dcterms:created xsi:type="dcterms:W3CDTF">2014-04-24T08:09:00Z</dcterms:created>
  <dcterms:modified xsi:type="dcterms:W3CDTF">2014-04-24T12:59:00Z</dcterms:modified>
</cp:coreProperties>
</file>