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B4E" w:rsidRPr="004C51DF" w:rsidRDefault="00C61C70" w:rsidP="00162081">
      <w:pPr>
        <w:spacing w:line="360" w:lineRule="auto"/>
        <w:rPr>
          <w:rFonts w:ascii="Arial" w:hAnsi="Arial" w:cs="Arial"/>
          <w:sz w:val="22"/>
          <w:szCs w:val="22"/>
        </w:rPr>
      </w:pPr>
      <w:r w:rsidRPr="004C51DF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789980" wp14:editId="0DA5A86F">
                <wp:simplePos x="0" y="0"/>
                <wp:positionH relativeFrom="margin">
                  <wp:posOffset>-720090</wp:posOffset>
                </wp:positionH>
                <wp:positionV relativeFrom="paragraph">
                  <wp:posOffset>85090</wp:posOffset>
                </wp:positionV>
                <wp:extent cx="7200900" cy="544195"/>
                <wp:effectExtent l="3810" t="0" r="0" b="0"/>
                <wp:wrapNone/>
                <wp:docPr id="5" name="Text Box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200900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D7F" w:rsidRDefault="00A95A8E" w:rsidP="001620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C3B4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Biuro</w:t>
                            </w:r>
                            <w:r w:rsidR="002D1F3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Komunikacji i Promocji </w:t>
                            </w:r>
                          </w:p>
                          <w:p w:rsidR="00A95A8E" w:rsidRPr="003C3B46" w:rsidRDefault="002D1F34" w:rsidP="001620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– Zespół Rzecznika prasowego</w:t>
                            </w:r>
                          </w:p>
                          <w:p w:rsidR="00A95A8E" w:rsidRPr="004C51DF" w:rsidRDefault="00A95A8E" w:rsidP="009F56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C3B4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03-734 Warszawa, ul. </w:t>
                            </w:r>
                            <w:r w:rsidRPr="004C51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 w:rsidR="002D1F34" w:rsidRPr="004C51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argowa 74, tel.: +48 22 473 30 02</w:t>
                            </w:r>
                            <w:r w:rsidRPr="004C51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fax: +48</w:t>
                            </w:r>
                            <w:r w:rsidR="002D1F34" w:rsidRPr="004C51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22 47 323 34; </w:t>
                            </w:r>
                            <w:r w:rsidR="004F30D3" w:rsidRPr="004C51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e-mail:</w:t>
                            </w:r>
                            <w:r w:rsidR="002D1F34" w:rsidRPr="004C51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8" w:history="1">
                              <w:r w:rsidR="002D1F34" w:rsidRPr="004C51DF">
                                <w:rPr>
                                  <w:rStyle w:val="Hipercze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rzecznik@plk-sa.pl</w:t>
                              </w:r>
                            </w:hyperlink>
                            <w:r w:rsidR="002D1F34" w:rsidRPr="004C51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56.7pt;margin-top:6.7pt;width:567pt;height:42.8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" filled="f" stroked="f">
                <o:lock v:ext="edit" aspectratio="t"/>
                <v:textbox>
                  <w:txbxContent>
                    <w:p w:rsidR="00FE1D7F" w:rsidRDefault="00A95A8E" w:rsidP="00162081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C3B4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Biuro</w:t>
                      </w:r>
                      <w:r w:rsidR="002D1F3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Komunikacji i Promocji </w:t>
                      </w:r>
                    </w:p>
                    <w:p w:rsidR="00A95A8E" w:rsidRPr="003C3B46" w:rsidRDefault="002D1F34" w:rsidP="00162081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– Zespół Rzecznika prasowego</w:t>
                      </w:r>
                    </w:p>
                    <w:p w:rsidR="00A95A8E" w:rsidRPr="004C51DF" w:rsidRDefault="00A95A8E" w:rsidP="009F56A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C3B4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03-734 Warszawa, ul. </w:t>
                      </w:r>
                      <w:r w:rsidRPr="004C51DF">
                        <w:rPr>
                          <w:rFonts w:ascii="Arial" w:hAnsi="Arial" w:cs="Arial"/>
                          <w:sz w:val="18"/>
                          <w:szCs w:val="18"/>
                        </w:rPr>
                        <w:t>T</w:t>
                      </w:r>
                      <w:r w:rsidR="002D1F34" w:rsidRPr="004C51DF">
                        <w:rPr>
                          <w:rFonts w:ascii="Arial" w:hAnsi="Arial" w:cs="Arial"/>
                          <w:sz w:val="18"/>
                          <w:szCs w:val="18"/>
                        </w:rPr>
                        <w:t>argowa 74, tel.: +48 22 473 30 02</w:t>
                      </w:r>
                      <w:r w:rsidRPr="004C51DF">
                        <w:rPr>
                          <w:rFonts w:ascii="Arial" w:hAnsi="Arial" w:cs="Arial"/>
                          <w:sz w:val="18"/>
                          <w:szCs w:val="18"/>
                        </w:rPr>
                        <w:t>, fax: +48</w:t>
                      </w:r>
                      <w:r w:rsidR="002D1F34" w:rsidRPr="004C51D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22 47 323 34; </w:t>
                      </w:r>
                      <w:r w:rsidR="004F30D3" w:rsidRPr="004C51DF">
                        <w:rPr>
                          <w:rFonts w:ascii="Arial" w:hAnsi="Arial" w:cs="Arial"/>
                          <w:sz w:val="18"/>
                          <w:szCs w:val="18"/>
                        </w:rPr>
                        <w:t>e-mail:</w:t>
                      </w:r>
                      <w:r w:rsidR="002D1F34" w:rsidRPr="004C51D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hyperlink r:id="rId9" w:history="1">
                        <w:r w:rsidR="002D1F34" w:rsidRPr="004C51DF">
                          <w:rPr>
                            <w:rStyle w:val="Hipercze"/>
                            <w:rFonts w:ascii="Arial" w:hAnsi="Arial" w:cs="Arial"/>
                            <w:sz w:val="18"/>
                            <w:szCs w:val="18"/>
                          </w:rPr>
                          <w:t>rzecznik@plk-sa.pl</w:t>
                        </w:r>
                      </w:hyperlink>
                      <w:r w:rsidR="002D1F34" w:rsidRPr="004C51D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2B4E" w:rsidRPr="004C51DF" w:rsidRDefault="00172B4E" w:rsidP="00162081">
      <w:pPr>
        <w:spacing w:line="360" w:lineRule="auto"/>
        <w:rPr>
          <w:rFonts w:ascii="Arial" w:hAnsi="Arial" w:cs="Arial"/>
          <w:sz w:val="22"/>
          <w:szCs w:val="22"/>
        </w:rPr>
      </w:pPr>
    </w:p>
    <w:p w:rsidR="002D1F34" w:rsidRPr="004C51DF" w:rsidRDefault="002D1F34" w:rsidP="002D1F34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6B573A" w:rsidRPr="00825878" w:rsidRDefault="0098671E" w:rsidP="006B573A">
      <w:pPr>
        <w:autoSpaceDE w:val="0"/>
        <w:autoSpaceDN w:val="0"/>
        <w:adjustRightInd w:val="0"/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Warszawa</w:t>
      </w:r>
      <w:r w:rsidR="006B573A" w:rsidRPr="00825878">
        <w:rPr>
          <w:rFonts w:ascii="Arial" w:hAnsi="Arial" w:cs="Arial"/>
          <w:b/>
          <w:sz w:val="16"/>
          <w:szCs w:val="16"/>
        </w:rPr>
        <w:t xml:space="preserve"> </w:t>
      </w:r>
      <w:r w:rsidR="00AA657D" w:rsidRPr="00825878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11</w:t>
      </w:r>
      <w:r w:rsidR="00F26B6D" w:rsidRPr="00825878">
        <w:rPr>
          <w:rFonts w:ascii="Arial" w:hAnsi="Arial" w:cs="Arial"/>
          <w:b/>
          <w:sz w:val="16"/>
          <w:szCs w:val="16"/>
        </w:rPr>
        <w:t xml:space="preserve"> </w:t>
      </w:r>
      <w:r w:rsidR="00AA657D" w:rsidRPr="00825878">
        <w:rPr>
          <w:rFonts w:ascii="Arial" w:hAnsi="Arial" w:cs="Arial"/>
          <w:b/>
          <w:sz w:val="16"/>
          <w:szCs w:val="16"/>
        </w:rPr>
        <w:t>kwietnia</w:t>
      </w:r>
      <w:r w:rsidR="004C51DF" w:rsidRPr="00825878">
        <w:rPr>
          <w:rFonts w:ascii="Arial" w:hAnsi="Arial" w:cs="Arial"/>
          <w:b/>
          <w:sz w:val="16"/>
          <w:szCs w:val="16"/>
        </w:rPr>
        <w:t xml:space="preserve"> </w:t>
      </w:r>
      <w:r w:rsidR="006B573A" w:rsidRPr="00825878">
        <w:rPr>
          <w:rFonts w:ascii="Arial" w:hAnsi="Arial" w:cs="Arial"/>
          <w:b/>
          <w:sz w:val="16"/>
          <w:szCs w:val="16"/>
        </w:rPr>
        <w:t>2014</w:t>
      </w:r>
    </w:p>
    <w:p w:rsidR="00AF6CD1" w:rsidRPr="00825878" w:rsidRDefault="00AF6CD1" w:rsidP="00AF6CD1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6B573A" w:rsidRPr="0098671E" w:rsidRDefault="00AF6CD1" w:rsidP="00AF6CD1">
      <w:pPr>
        <w:spacing w:line="360" w:lineRule="auto"/>
        <w:rPr>
          <w:rFonts w:ascii="Arial" w:hAnsi="Arial" w:cs="Arial"/>
          <w:b/>
          <w:sz w:val="16"/>
          <w:szCs w:val="16"/>
        </w:rPr>
      </w:pPr>
      <w:r w:rsidRPr="0098671E">
        <w:rPr>
          <w:rFonts w:ascii="Arial" w:hAnsi="Arial" w:cs="Arial"/>
          <w:b/>
          <w:sz w:val="16"/>
          <w:szCs w:val="16"/>
        </w:rPr>
        <w:t>Informacja prasowa</w:t>
      </w:r>
    </w:p>
    <w:p w:rsidR="00825878" w:rsidRPr="0098671E" w:rsidRDefault="00825878" w:rsidP="00AF6CD1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98671E" w:rsidRPr="0098671E" w:rsidRDefault="0098671E" w:rsidP="0098671E">
      <w:pPr>
        <w:jc w:val="both"/>
        <w:rPr>
          <w:rFonts w:ascii="Arial" w:hAnsi="Arial" w:cs="Arial"/>
          <w:b/>
        </w:rPr>
      </w:pPr>
      <w:r w:rsidRPr="0098671E">
        <w:rPr>
          <w:rFonts w:ascii="Arial" w:hAnsi="Arial" w:cs="Arial"/>
          <w:b/>
        </w:rPr>
        <w:t>Przyśpieszenie na trasie Warszawa – Skierniewice – Łódź</w:t>
      </w:r>
    </w:p>
    <w:p w:rsidR="0098671E" w:rsidRPr="0098671E" w:rsidRDefault="0098671E" w:rsidP="0098671E">
      <w:pPr>
        <w:jc w:val="both"/>
        <w:rPr>
          <w:rFonts w:ascii="Arial" w:hAnsi="Arial" w:cs="Arial"/>
          <w:b/>
        </w:rPr>
      </w:pPr>
    </w:p>
    <w:p w:rsidR="0098671E" w:rsidRPr="0098671E" w:rsidRDefault="0098671E" w:rsidP="0098671E">
      <w:pPr>
        <w:jc w:val="both"/>
        <w:rPr>
          <w:rFonts w:ascii="Arial" w:hAnsi="Arial" w:cs="Arial"/>
          <w:b/>
        </w:rPr>
      </w:pPr>
      <w:r w:rsidRPr="0098671E">
        <w:rPr>
          <w:rFonts w:ascii="Arial" w:hAnsi="Arial" w:cs="Arial"/>
          <w:b/>
        </w:rPr>
        <w:t xml:space="preserve">PKP Polskie Linie Kolejowe S.A. prowadzą intensywną modernizację torów  Warszawa Zachodnia – Skierniewice. </w:t>
      </w:r>
      <w:r w:rsidR="005D0435">
        <w:rPr>
          <w:rFonts w:ascii="Arial" w:hAnsi="Arial" w:cs="Arial"/>
          <w:b/>
        </w:rPr>
        <w:t>I</w:t>
      </w:r>
      <w:r w:rsidRPr="0098671E">
        <w:rPr>
          <w:rFonts w:ascii="Arial" w:hAnsi="Arial" w:cs="Arial"/>
          <w:b/>
        </w:rPr>
        <w:t>nwestycj</w:t>
      </w:r>
      <w:r w:rsidR="005D0435">
        <w:rPr>
          <w:rFonts w:ascii="Arial" w:hAnsi="Arial" w:cs="Arial"/>
          <w:b/>
        </w:rPr>
        <w:t>a pozwoli dotrzeć pociągiem</w:t>
      </w:r>
      <w:r w:rsidRPr="0098671E">
        <w:rPr>
          <w:rFonts w:ascii="Arial" w:hAnsi="Arial" w:cs="Arial"/>
          <w:b/>
        </w:rPr>
        <w:t xml:space="preserve"> ze stolicy do Łodzi w 70 minut. W ramach inwestycji w Grodzisku Mazowieckim powstaje wiadukt kolejowy, nowe podziemne przejście dla pieszych, a przede wszystkim nowy układ torów umożliwiający obsługę składów dalekobieżnych.</w:t>
      </w:r>
    </w:p>
    <w:p w:rsidR="0098671E" w:rsidRPr="0098671E" w:rsidRDefault="0098671E" w:rsidP="0098671E">
      <w:pPr>
        <w:jc w:val="both"/>
        <w:rPr>
          <w:rFonts w:ascii="Arial" w:hAnsi="Arial" w:cs="Arial"/>
          <w:b/>
        </w:rPr>
      </w:pPr>
    </w:p>
    <w:p w:rsidR="0098671E" w:rsidRPr="0098671E" w:rsidRDefault="0098671E" w:rsidP="0098671E">
      <w:pPr>
        <w:jc w:val="both"/>
        <w:rPr>
          <w:rFonts w:ascii="Arial" w:hAnsi="Arial" w:cs="Arial"/>
        </w:rPr>
      </w:pPr>
      <w:r w:rsidRPr="0098671E">
        <w:rPr>
          <w:rFonts w:ascii="Arial" w:hAnsi="Arial" w:cs="Arial"/>
        </w:rPr>
        <w:t>Dzięki modernizacji czas przejazdu ze stolicy do Skierniewic skróci się do około 30 min. Najszybsze pociągi, np. „Łodzianin” dystans z Łodzi do stacji Warszawa Centralna pokonają w około 70 minut. </w:t>
      </w:r>
    </w:p>
    <w:p w:rsidR="0098671E" w:rsidRPr="0098671E" w:rsidRDefault="0098671E" w:rsidP="0098671E">
      <w:pPr>
        <w:jc w:val="both"/>
        <w:rPr>
          <w:rFonts w:ascii="Arial" w:hAnsi="Arial" w:cs="Arial"/>
        </w:rPr>
      </w:pPr>
    </w:p>
    <w:p w:rsidR="0098671E" w:rsidRPr="0098671E" w:rsidRDefault="0098671E" w:rsidP="0098671E">
      <w:pPr>
        <w:jc w:val="both"/>
        <w:rPr>
          <w:rFonts w:ascii="Arial" w:hAnsi="Arial" w:cs="Arial"/>
          <w:b/>
        </w:rPr>
      </w:pPr>
      <w:r w:rsidRPr="0098671E">
        <w:rPr>
          <w:rFonts w:ascii="Arial" w:hAnsi="Arial" w:cs="Arial"/>
          <w:b/>
        </w:rPr>
        <w:t>W Grodzisku pociągi dalekobieżne</w:t>
      </w:r>
    </w:p>
    <w:p w:rsidR="0098671E" w:rsidRPr="0098671E" w:rsidRDefault="0098671E" w:rsidP="0098671E">
      <w:pPr>
        <w:jc w:val="both"/>
        <w:rPr>
          <w:rFonts w:ascii="Arial" w:hAnsi="Arial" w:cs="Arial"/>
        </w:rPr>
      </w:pPr>
      <w:r w:rsidRPr="0098671E">
        <w:rPr>
          <w:rFonts w:ascii="Arial" w:hAnsi="Arial" w:cs="Arial"/>
        </w:rPr>
        <w:t xml:space="preserve">W ramach inwestycji </w:t>
      </w:r>
      <w:r w:rsidR="002200C1">
        <w:rPr>
          <w:rFonts w:ascii="Arial" w:hAnsi="Arial" w:cs="Arial"/>
        </w:rPr>
        <w:t xml:space="preserve">na stacji Grodzisk Mazowiecki zostaną zamontowane najnowocześniejsze w Polsce rozjazdy pozwalające na szybką jazdę pociągów we wszystkich kierunkach. Nowy układ </w:t>
      </w:r>
      <w:r w:rsidR="002200C1" w:rsidRPr="0098671E">
        <w:rPr>
          <w:rFonts w:ascii="Arial" w:hAnsi="Arial" w:cs="Arial"/>
        </w:rPr>
        <w:t>torów</w:t>
      </w:r>
      <w:r w:rsidR="002200C1">
        <w:rPr>
          <w:rFonts w:ascii="Arial" w:hAnsi="Arial" w:cs="Arial"/>
        </w:rPr>
        <w:t xml:space="preserve"> umożliwi </w:t>
      </w:r>
      <w:r w:rsidRPr="0098671E">
        <w:rPr>
          <w:rFonts w:ascii="Arial" w:hAnsi="Arial" w:cs="Arial"/>
        </w:rPr>
        <w:t xml:space="preserve">obsługę </w:t>
      </w:r>
      <w:r w:rsidR="00800501">
        <w:rPr>
          <w:rFonts w:ascii="Arial" w:hAnsi="Arial" w:cs="Arial"/>
        </w:rPr>
        <w:t>składów</w:t>
      </w:r>
      <w:r w:rsidRPr="0098671E">
        <w:rPr>
          <w:rFonts w:ascii="Arial" w:hAnsi="Arial" w:cs="Arial"/>
        </w:rPr>
        <w:t xml:space="preserve"> dalekobieżnych, które będą mogły zatrzymywać się przy zmodernizowanym peronie wyspowym. Dotychczas układ torów nie pozwalał na zatrzymywanie się przy peronach pociągów wszystkich relacji.</w:t>
      </w:r>
      <w:r w:rsidR="002200C1" w:rsidRPr="0098671E">
        <w:rPr>
          <w:rFonts w:ascii="Arial" w:hAnsi="Arial" w:cs="Arial"/>
        </w:rPr>
        <w:t xml:space="preserve"> </w:t>
      </w:r>
      <w:r w:rsidRPr="0098671E">
        <w:rPr>
          <w:rFonts w:ascii="Arial" w:hAnsi="Arial" w:cs="Arial"/>
        </w:rPr>
        <w:t xml:space="preserve">Ponadto na stacji w Grodzisku Mazowieckim realizowana jest również budowa nowego peronu oraz modernizacja urządzeń sterowania ruchem kolejowym. </w:t>
      </w:r>
    </w:p>
    <w:p w:rsidR="0098671E" w:rsidRPr="0098671E" w:rsidRDefault="0098671E" w:rsidP="0098671E">
      <w:pPr>
        <w:jc w:val="both"/>
        <w:rPr>
          <w:rFonts w:ascii="Arial" w:hAnsi="Arial" w:cs="Arial"/>
        </w:rPr>
      </w:pPr>
    </w:p>
    <w:p w:rsidR="0098671E" w:rsidRPr="0098671E" w:rsidRDefault="0098671E" w:rsidP="0098671E">
      <w:pPr>
        <w:jc w:val="both"/>
        <w:rPr>
          <w:rFonts w:ascii="Arial" w:hAnsi="Arial" w:cs="Arial"/>
          <w:b/>
        </w:rPr>
      </w:pPr>
      <w:r w:rsidRPr="0098671E">
        <w:rPr>
          <w:rFonts w:ascii="Arial" w:hAnsi="Arial" w:cs="Arial"/>
          <w:b/>
        </w:rPr>
        <w:t>Wiadukty w budowie</w:t>
      </w:r>
    </w:p>
    <w:p w:rsidR="0098671E" w:rsidRPr="0098671E" w:rsidRDefault="005D0435" w:rsidP="0098671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Inwestycja w</w:t>
      </w:r>
      <w:r w:rsidR="0098671E" w:rsidRPr="0098671E">
        <w:rPr>
          <w:rFonts w:ascii="Arial" w:hAnsi="Arial" w:cs="Arial"/>
        </w:rPr>
        <w:t xml:space="preserve"> Grodzisku Mazowieckim </w:t>
      </w:r>
      <w:r>
        <w:rPr>
          <w:rFonts w:ascii="Arial" w:hAnsi="Arial" w:cs="Arial"/>
        </w:rPr>
        <w:t>obejmuje</w:t>
      </w:r>
      <w:r w:rsidR="0098671E" w:rsidRPr="0098671E">
        <w:rPr>
          <w:rFonts w:ascii="Arial" w:hAnsi="Arial" w:cs="Arial"/>
        </w:rPr>
        <w:t xml:space="preserve"> również nowe obiekty inżynieryjne: wiadukty i przejścia pod torami. Prace przy budowie wiaduktu kolejowego nad ul. Bałtycką w Grodzisku Mazowieckim wystartowały 21 marca i są podzielone na kilka etapów, tak aby w każdym z nich zapewnić ciągłość ruchu pociągów i możliwość obsługi pasażerskiej na stacji w Grodzisku. Zakończenie budowy i oddanie obiektu do użytku nastąpi pod koniec 2015 r.</w:t>
      </w:r>
    </w:p>
    <w:p w:rsidR="0098671E" w:rsidRPr="0098671E" w:rsidRDefault="0098671E" w:rsidP="0098671E">
      <w:pPr>
        <w:jc w:val="both"/>
        <w:rPr>
          <w:rFonts w:ascii="Arial" w:hAnsi="Arial" w:cs="Arial"/>
        </w:rPr>
      </w:pPr>
      <w:r w:rsidRPr="0098671E">
        <w:rPr>
          <w:rFonts w:ascii="Arial" w:hAnsi="Arial" w:cs="Arial"/>
        </w:rPr>
        <w:t>Z kolei w Brwinowie nad jedną z głównych ulic - ul. Rynek ruszyła przebudowa wiaduktu. Wiąże się ona z wyburzeniem części obiektu i zastąpieniem jej nową konstrukcją.</w:t>
      </w:r>
    </w:p>
    <w:p w:rsidR="0098671E" w:rsidRPr="0098671E" w:rsidRDefault="0098671E" w:rsidP="0098671E">
      <w:pPr>
        <w:jc w:val="both"/>
        <w:rPr>
          <w:rFonts w:ascii="Arial" w:hAnsi="Arial" w:cs="Arial"/>
        </w:rPr>
      </w:pPr>
    </w:p>
    <w:p w:rsidR="0098671E" w:rsidRPr="0098671E" w:rsidRDefault="0098671E" w:rsidP="0098671E">
      <w:pPr>
        <w:jc w:val="both"/>
        <w:rPr>
          <w:rFonts w:ascii="Arial" w:hAnsi="Arial" w:cs="Arial"/>
          <w:b/>
        </w:rPr>
      </w:pPr>
      <w:r w:rsidRPr="0098671E">
        <w:rPr>
          <w:rFonts w:ascii="Arial" w:hAnsi="Arial" w:cs="Arial"/>
          <w:b/>
        </w:rPr>
        <w:t>Bezpieczne przejścia podziemne</w:t>
      </w:r>
    </w:p>
    <w:p w:rsidR="0098671E" w:rsidRPr="0098671E" w:rsidRDefault="0098671E" w:rsidP="0098671E">
      <w:pPr>
        <w:jc w:val="both"/>
        <w:rPr>
          <w:rFonts w:ascii="Arial" w:hAnsi="Arial" w:cs="Arial"/>
        </w:rPr>
      </w:pPr>
      <w:r w:rsidRPr="0098671E">
        <w:rPr>
          <w:rFonts w:ascii="Arial" w:hAnsi="Arial" w:cs="Arial"/>
        </w:rPr>
        <w:t xml:space="preserve">W ramach </w:t>
      </w:r>
      <w:r w:rsidR="005D0435">
        <w:rPr>
          <w:rFonts w:ascii="Arial" w:hAnsi="Arial" w:cs="Arial"/>
        </w:rPr>
        <w:t>prac</w:t>
      </w:r>
      <w:r w:rsidRPr="0098671E">
        <w:rPr>
          <w:rFonts w:ascii="Arial" w:hAnsi="Arial" w:cs="Arial"/>
        </w:rPr>
        <w:t xml:space="preserve"> powstają także podziemne przejścia dla pieszych. Na stacji w Grodzisku Mazowieckim prace toczą się w szybkim tempie. Podziemne przejście połączy rozdzielone torami dwie części miasta. </w:t>
      </w:r>
    </w:p>
    <w:p w:rsidR="005D0435" w:rsidRDefault="0098671E" w:rsidP="0098671E">
      <w:pPr>
        <w:jc w:val="both"/>
        <w:rPr>
          <w:rFonts w:ascii="Arial" w:hAnsi="Arial" w:cs="Arial"/>
        </w:rPr>
      </w:pPr>
      <w:r w:rsidRPr="0098671E">
        <w:rPr>
          <w:rFonts w:ascii="Arial" w:hAnsi="Arial" w:cs="Arial"/>
        </w:rPr>
        <w:t xml:space="preserve">Nowy obiekt – budowany w odległości ok. 20 m metrów od starego, który pozwalał jedynie na przemieszczanie się miedzy dwoma peronami – umożliwi pasażerom przedostanie się na drugą stronę torów - do ulic Żydowskiej i Towarowej. Nowe przejście będzie dostosowane do potrzeb osób z ograniczoną możliwością </w:t>
      </w:r>
    </w:p>
    <w:p w:rsidR="005D0435" w:rsidRDefault="005D0435" w:rsidP="0098671E">
      <w:pPr>
        <w:jc w:val="both"/>
        <w:rPr>
          <w:rFonts w:ascii="Arial" w:hAnsi="Arial" w:cs="Arial"/>
        </w:rPr>
      </w:pPr>
    </w:p>
    <w:p w:rsidR="005D0435" w:rsidRDefault="005D0435" w:rsidP="0098671E">
      <w:pPr>
        <w:jc w:val="both"/>
        <w:rPr>
          <w:rFonts w:ascii="Arial" w:hAnsi="Arial" w:cs="Arial"/>
        </w:rPr>
      </w:pPr>
    </w:p>
    <w:p w:rsidR="0098671E" w:rsidRPr="0098671E" w:rsidRDefault="0098671E" w:rsidP="0098671E">
      <w:pPr>
        <w:jc w:val="both"/>
        <w:rPr>
          <w:rFonts w:ascii="Arial" w:hAnsi="Arial" w:cs="Arial"/>
        </w:rPr>
      </w:pPr>
      <w:bookmarkStart w:id="0" w:name="_GoBack"/>
      <w:bookmarkEnd w:id="0"/>
      <w:r w:rsidRPr="0098671E">
        <w:rPr>
          <w:rFonts w:ascii="Arial" w:hAnsi="Arial" w:cs="Arial"/>
        </w:rPr>
        <w:t>poruszania się, opiekunów z dziećmi w wózkach, czy podróżnych z cięższym bagażem.</w:t>
      </w:r>
    </w:p>
    <w:p w:rsidR="0098671E" w:rsidRPr="0098671E" w:rsidRDefault="002200C1" w:rsidP="0098671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</w:t>
      </w:r>
      <w:r w:rsidR="0098671E" w:rsidRPr="0098671E">
        <w:rPr>
          <w:rFonts w:ascii="Arial" w:hAnsi="Arial" w:cs="Arial"/>
        </w:rPr>
        <w:t xml:space="preserve">Pruszkowie </w:t>
      </w:r>
      <w:r>
        <w:rPr>
          <w:rFonts w:ascii="Arial" w:hAnsi="Arial" w:cs="Arial"/>
        </w:rPr>
        <w:t xml:space="preserve">z kolei </w:t>
      </w:r>
      <w:r w:rsidR="0098671E" w:rsidRPr="0098671E">
        <w:rPr>
          <w:rFonts w:ascii="Arial" w:hAnsi="Arial" w:cs="Arial"/>
        </w:rPr>
        <w:t xml:space="preserve">trwa </w:t>
      </w:r>
      <w:r>
        <w:rPr>
          <w:rFonts w:ascii="Arial" w:hAnsi="Arial" w:cs="Arial"/>
        </w:rPr>
        <w:t>prze</w:t>
      </w:r>
      <w:r w:rsidR="0098671E" w:rsidRPr="0098671E">
        <w:rPr>
          <w:rFonts w:ascii="Arial" w:hAnsi="Arial" w:cs="Arial"/>
        </w:rPr>
        <w:t>budowa pod</w:t>
      </w:r>
      <w:r>
        <w:rPr>
          <w:rFonts w:ascii="Arial" w:hAnsi="Arial" w:cs="Arial"/>
        </w:rPr>
        <w:t>ziemnego przejścia dla pieszych, które zostanie wydłużone.</w:t>
      </w:r>
      <w:r w:rsidR="0098671E" w:rsidRPr="0098671E">
        <w:rPr>
          <w:rFonts w:ascii="Arial" w:hAnsi="Arial" w:cs="Arial"/>
        </w:rPr>
        <w:t xml:space="preserve"> Dzięki nowemu obiektowi mieszkańcy będą mogli bezpiecznie przechodzić do dzielnicy Żbików usytuowanej po drugiej stronie stacji. Dalsze prace będą prowadzone etapami. Jest to konieczne, aby zachować płynność ruchu pociągów. </w:t>
      </w:r>
    </w:p>
    <w:p w:rsidR="0098671E" w:rsidRPr="0098671E" w:rsidRDefault="0098671E" w:rsidP="0098671E">
      <w:pPr>
        <w:jc w:val="both"/>
        <w:rPr>
          <w:rFonts w:ascii="Arial" w:hAnsi="Arial" w:cs="Arial"/>
        </w:rPr>
      </w:pPr>
    </w:p>
    <w:p w:rsidR="0098671E" w:rsidRPr="0098671E" w:rsidRDefault="0098671E" w:rsidP="0098671E">
      <w:pPr>
        <w:jc w:val="both"/>
        <w:rPr>
          <w:rFonts w:ascii="Arial" w:hAnsi="Arial" w:cs="Arial"/>
          <w:b/>
        </w:rPr>
      </w:pPr>
      <w:r w:rsidRPr="0098671E">
        <w:rPr>
          <w:rFonts w:ascii="Arial" w:hAnsi="Arial" w:cs="Arial"/>
          <w:b/>
        </w:rPr>
        <w:t>Stacje przyjazne pasażerom</w:t>
      </w:r>
    </w:p>
    <w:p w:rsidR="0098671E" w:rsidRPr="0098671E" w:rsidRDefault="0098671E" w:rsidP="0098671E">
      <w:pPr>
        <w:jc w:val="both"/>
        <w:rPr>
          <w:rFonts w:ascii="Arial" w:hAnsi="Arial" w:cs="Arial"/>
        </w:rPr>
      </w:pPr>
      <w:r w:rsidRPr="0098671E">
        <w:rPr>
          <w:rFonts w:ascii="Arial" w:hAnsi="Arial" w:cs="Arial"/>
        </w:rPr>
        <w:t>Ważnym aspektem prowadzonej modernizacji jest również podniesienie bezpieczeństwa i wygody pasażerów, na co bezpośrednio przełożą się nie tylko nowe przejścia podziemne, ale także  nowoczesna infrastruktura obsługi podróżnych na stacjach i przystankach</w:t>
      </w:r>
      <w:r w:rsidR="002200C1">
        <w:rPr>
          <w:rFonts w:ascii="Arial" w:hAnsi="Arial" w:cs="Arial"/>
        </w:rPr>
        <w:t xml:space="preserve"> osobowych</w:t>
      </w:r>
      <w:r w:rsidRPr="0098671E">
        <w:rPr>
          <w:rFonts w:ascii="Arial" w:hAnsi="Arial" w:cs="Arial"/>
        </w:rPr>
        <w:t xml:space="preserve">. Na peronach pojawią się nowe wiaty, a także inne elementy tzw. małej architektury, jak np. ławki czy kosze. Natomiast dzięki instalacji wind, perony będą bardziej przyjazne osobom o ograniczonej możliwości poruszania się. </w:t>
      </w:r>
    </w:p>
    <w:p w:rsidR="0098671E" w:rsidRPr="0098671E" w:rsidRDefault="0098671E" w:rsidP="0098671E">
      <w:pPr>
        <w:jc w:val="both"/>
        <w:rPr>
          <w:rFonts w:ascii="Arial" w:hAnsi="Arial" w:cs="Arial"/>
        </w:rPr>
      </w:pPr>
    </w:p>
    <w:p w:rsidR="0098671E" w:rsidRDefault="0098671E" w:rsidP="0098671E">
      <w:pPr>
        <w:jc w:val="both"/>
        <w:rPr>
          <w:rFonts w:ascii="Arial" w:hAnsi="Arial" w:cs="Arial"/>
          <w:b/>
        </w:rPr>
      </w:pPr>
      <w:r w:rsidRPr="0098671E">
        <w:rPr>
          <w:rFonts w:ascii="Arial" w:hAnsi="Arial" w:cs="Arial"/>
          <w:b/>
        </w:rPr>
        <w:t>INWESTYCJA W LICZBACH</w:t>
      </w:r>
    </w:p>
    <w:p w:rsidR="0098671E" w:rsidRPr="0098671E" w:rsidRDefault="0098671E" w:rsidP="0098671E">
      <w:pPr>
        <w:jc w:val="both"/>
        <w:rPr>
          <w:rFonts w:ascii="Arial" w:hAnsi="Arial" w:cs="Arial"/>
        </w:rPr>
      </w:pPr>
    </w:p>
    <w:p w:rsidR="0098671E" w:rsidRPr="0098671E" w:rsidRDefault="0098671E" w:rsidP="0098671E">
      <w:pPr>
        <w:spacing w:line="360" w:lineRule="auto"/>
        <w:ind w:left="851" w:hanging="851"/>
        <w:jc w:val="both"/>
        <w:rPr>
          <w:rFonts w:ascii="Arial" w:hAnsi="Arial" w:cs="Arial"/>
        </w:rPr>
      </w:pPr>
      <w:r w:rsidRPr="0098671E">
        <w:rPr>
          <w:rFonts w:ascii="Arial" w:hAnsi="Arial" w:cs="Arial"/>
        </w:rPr>
        <w:t>160 – tyle wyniesie (w km/h) maksymalna prędkość pociągów pasażerskich na zmodernizowanej linii Warszawa - Skierniewice</w:t>
      </w:r>
    </w:p>
    <w:p w:rsidR="0098671E" w:rsidRPr="0098671E" w:rsidRDefault="0098671E" w:rsidP="0098671E">
      <w:pPr>
        <w:spacing w:line="360" w:lineRule="auto"/>
        <w:jc w:val="both"/>
        <w:rPr>
          <w:rFonts w:ascii="Arial" w:hAnsi="Arial" w:cs="Arial"/>
        </w:rPr>
      </w:pPr>
      <w:r w:rsidRPr="0098671E">
        <w:rPr>
          <w:rFonts w:ascii="Arial" w:hAnsi="Arial" w:cs="Arial"/>
        </w:rPr>
        <w:t xml:space="preserve">120 - </w:t>
      </w:r>
      <w:r>
        <w:rPr>
          <w:rFonts w:ascii="Arial" w:hAnsi="Arial" w:cs="Arial"/>
        </w:rPr>
        <w:tab/>
      </w:r>
      <w:r w:rsidRPr="0098671E">
        <w:rPr>
          <w:rFonts w:ascii="Arial" w:hAnsi="Arial" w:cs="Arial"/>
        </w:rPr>
        <w:t>tyle wyniesie (w km/h) maksymalna prędkość pociągów towarowych</w:t>
      </w:r>
    </w:p>
    <w:p w:rsidR="0098671E" w:rsidRPr="0098671E" w:rsidRDefault="0098671E" w:rsidP="0098671E">
      <w:pPr>
        <w:spacing w:line="360" w:lineRule="auto"/>
        <w:jc w:val="both"/>
        <w:rPr>
          <w:rFonts w:ascii="Arial" w:hAnsi="Arial" w:cs="Arial"/>
        </w:rPr>
      </w:pPr>
      <w:r w:rsidRPr="0098671E">
        <w:rPr>
          <w:rFonts w:ascii="Arial" w:hAnsi="Arial" w:cs="Arial"/>
        </w:rPr>
        <w:t>57,5 – tyle kilometrów liczy odcinek modernizowanej trasy Warszawa – Skierniewice</w:t>
      </w:r>
    </w:p>
    <w:p w:rsidR="0098671E" w:rsidRDefault="0098671E" w:rsidP="0098671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12 –</w:t>
      </w:r>
      <w:r>
        <w:rPr>
          <w:rFonts w:ascii="Arial" w:hAnsi="Arial" w:cs="Arial"/>
        </w:rPr>
        <w:tab/>
      </w:r>
      <w:r w:rsidRPr="0098671E">
        <w:rPr>
          <w:rFonts w:ascii="Arial" w:hAnsi="Arial" w:cs="Arial"/>
        </w:rPr>
        <w:t xml:space="preserve">tyle przejść dla pieszych zostanie zmodernizowanych dla wygody i bezpieczeństwa pasażerów </w:t>
      </w:r>
    </w:p>
    <w:p w:rsidR="00B46AF4" w:rsidRPr="0098671E" w:rsidRDefault="00B46AF4" w:rsidP="00B46AF4">
      <w:pPr>
        <w:spacing w:line="360" w:lineRule="auto"/>
        <w:jc w:val="both"/>
        <w:rPr>
          <w:rFonts w:ascii="Arial" w:hAnsi="Arial" w:cs="Arial"/>
        </w:rPr>
      </w:pPr>
      <w:r w:rsidRPr="0098671E">
        <w:rPr>
          <w:rFonts w:ascii="Arial" w:hAnsi="Arial" w:cs="Arial"/>
        </w:rPr>
        <w:t>1</w:t>
      </w:r>
      <w:r>
        <w:rPr>
          <w:rFonts w:ascii="Arial" w:hAnsi="Arial" w:cs="Arial"/>
        </w:rPr>
        <w:t>1</w:t>
      </w:r>
      <w:r w:rsidRPr="0098671E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ab/>
      </w:r>
      <w:r w:rsidRPr="0098671E">
        <w:rPr>
          <w:rFonts w:ascii="Arial" w:hAnsi="Arial" w:cs="Arial"/>
        </w:rPr>
        <w:t>tyle przejazdów kolejowych zostanie poddanych modernizacji</w:t>
      </w:r>
    </w:p>
    <w:p w:rsidR="00B46AF4" w:rsidRDefault="00B46AF4" w:rsidP="0098671E">
      <w:pPr>
        <w:spacing w:line="360" w:lineRule="auto"/>
        <w:jc w:val="both"/>
        <w:rPr>
          <w:rFonts w:ascii="Arial" w:hAnsi="Arial" w:cs="Arial"/>
        </w:rPr>
      </w:pPr>
    </w:p>
    <w:p w:rsidR="0098671E" w:rsidRPr="0098671E" w:rsidRDefault="0098671E" w:rsidP="0098671E">
      <w:pPr>
        <w:spacing w:line="360" w:lineRule="auto"/>
        <w:jc w:val="both"/>
        <w:rPr>
          <w:rFonts w:ascii="Arial" w:hAnsi="Arial" w:cs="Arial"/>
        </w:rPr>
      </w:pPr>
    </w:p>
    <w:p w:rsidR="0098671E" w:rsidRPr="0098671E" w:rsidRDefault="0098671E" w:rsidP="0098671E">
      <w:pPr>
        <w:jc w:val="both"/>
        <w:rPr>
          <w:rFonts w:ascii="Arial" w:hAnsi="Arial" w:cs="Arial"/>
        </w:rPr>
      </w:pPr>
      <w:r w:rsidRPr="0098671E">
        <w:rPr>
          <w:rFonts w:ascii="Arial" w:hAnsi="Arial" w:cs="Arial"/>
        </w:rPr>
        <w:t>Zakończenie prac torowych na odcinku z Warszawy Zachodniej do Grodziska Mazowieckiego planowane jest na IV kwartał 2014 roku. Prace na całej linii będą ukończone w 2015 roku. Projekt jest współfinansowany przez Unię Europejską ze środków Funduszu Spójności w ramach Programu Operacyjnego Infrastruktura i Środowiska</w:t>
      </w:r>
    </w:p>
    <w:p w:rsidR="0098671E" w:rsidRPr="0043432E" w:rsidRDefault="0098671E" w:rsidP="0098671E">
      <w:pPr>
        <w:jc w:val="both"/>
        <w:rPr>
          <w:rFonts w:cstheme="minorHAnsi"/>
        </w:rPr>
      </w:pPr>
    </w:p>
    <w:p w:rsidR="0098671E" w:rsidRPr="0043432E" w:rsidRDefault="0098671E" w:rsidP="0098671E">
      <w:pPr>
        <w:rPr>
          <w:rFonts w:cstheme="minorHAnsi"/>
          <w:b/>
        </w:rPr>
      </w:pPr>
    </w:p>
    <w:p w:rsidR="00AA657D" w:rsidRPr="00825878" w:rsidRDefault="00AA657D" w:rsidP="00AA657D">
      <w:pPr>
        <w:jc w:val="right"/>
        <w:rPr>
          <w:rFonts w:ascii="Arial" w:hAnsi="Arial" w:cs="Arial"/>
          <w:sz w:val="22"/>
          <w:szCs w:val="22"/>
        </w:rPr>
      </w:pPr>
      <w:r w:rsidRPr="00825878">
        <w:rPr>
          <w:rStyle w:val="Pogrubienie"/>
          <w:rFonts w:ascii="Arial" w:hAnsi="Arial" w:cs="Arial"/>
          <w:sz w:val="22"/>
          <w:szCs w:val="22"/>
          <w:shd w:val="clear" w:color="auto" w:fill="FFFFFF"/>
        </w:rPr>
        <w:t>Kontakt dla mediów:</w:t>
      </w:r>
      <w:r w:rsidRPr="00825878">
        <w:rPr>
          <w:rFonts w:ascii="Arial" w:hAnsi="Arial" w:cs="Arial"/>
          <w:sz w:val="22"/>
          <w:szCs w:val="22"/>
        </w:rPr>
        <w:br/>
      </w:r>
      <w:r w:rsidR="0098671E">
        <w:rPr>
          <w:rFonts w:ascii="Arial" w:hAnsi="Arial" w:cs="Arial"/>
          <w:sz w:val="22"/>
          <w:szCs w:val="22"/>
          <w:shd w:val="clear" w:color="auto" w:fill="FFFFFF"/>
        </w:rPr>
        <w:t>Maciej Dutkiewicz</w:t>
      </w:r>
      <w:r w:rsidRPr="00825878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> </w:t>
      </w:r>
      <w:r w:rsidRPr="00825878">
        <w:rPr>
          <w:rFonts w:ascii="Arial" w:hAnsi="Arial" w:cs="Arial"/>
          <w:sz w:val="22"/>
          <w:szCs w:val="22"/>
        </w:rPr>
        <w:br/>
      </w:r>
      <w:r w:rsidRPr="00825878">
        <w:rPr>
          <w:rFonts w:ascii="Arial" w:hAnsi="Arial" w:cs="Arial"/>
          <w:sz w:val="22"/>
          <w:szCs w:val="22"/>
          <w:shd w:val="clear" w:color="auto" w:fill="FFFFFF"/>
        </w:rPr>
        <w:t>Zespół Prasowy</w:t>
      </w:r>
      <w:r w:rsidRPr="00825878">
        <w:rPr>
          <w:rFonts w:ascii="Arial" w:hAnsi="Arial" w:cs="Arial"/>
          <w:sz w:val="22"/>
          <w:szCs w:val="22"/>
        </w:rPr>
        <w:br/>
      </w:r>
      <w:r w:rsidRPr="00825878">
        <w:rPr>
          <w:rFonts w:ascii="Arial" w:hAnsi="Arial" w:cs="Arial"/>
          <w:sz w:val="22"/>
          <w:szCs w:val="22"/>
          <w:shd w:val="clear" w:color="auto" w:fill="FFFFFF"/>
        </w:rPr>
        <w:t>PKP Polskie Linie Kolejowe S.A.</w:t>
      </w:r>
      <w:r w:rsidRPr="00825878">
        <w:rPr>
          <w:rFonts w:ascii="Arial" w:hAnsi="Arial" w:cs="Arial"/>
          <w:sz w:val="22"/>
          <w:szCs w:val="22"/>
        </w:rPr>
        <w:br/>
      </w:r>
      <w:hyperlink r:id="rId10" w:history="1">
        <w:r w:rsidRPr="00825878">
          <w:rPr>
            <w:rStyle w:val="Hipercze"/>
            <w:rFonts w:ascii="Arial" w:hAnsi="Arial" w:cs="Arial"/>
            <w:color w:val="auto"/>
            <w:sz w:val="22"/>
            <w:szCs w:val="22"/>
            <w:bdr w:val="none" w:sz="0" w:space="0" w:color="auto" w:frame="1"/>
            <w:shd w:val="clear" w:color="auto" w:fill="FFFFFF"/>
          </w:rPr>
          <w:t>rzecznik@plk-sa.pl</w:t>
        </w:r>
      </w:hyperlink>
      <w:r w:rsidRPr="00825878">
        <w:rPr>
          <w:rFonts w:ascii="Arial" w:hAnsi="Arial" w:cs="Arial"/>
          <w:sz w:val="22"/>
          <w:szCs w:val="22"/>
          <w:shd w:val="clear" w:color="auto" w:fill="FFFFFF"/>
        </w:rPr>
        <w:t> </w:t>
      </w:r>
      <w:r w:rsidRPr="00825878">
        <w:rPr>
          <w:rFonts w:ascii="Arial" w:hAnsi="Arial" w:cs="Arial"/>
          <w:sz w:val="22"/>
          <w:szCs w:val="22"/>
        </w:rPr>
        <w:br/>
      </w:r>
      <w:r w:rsidRPr="00825878">
        <w:rPr>
          <w:rFonts w:ascii="Arial" w:hAnsi="Arial" w:cs="Arial"/>
          <w:sz w:val="22"/>
          <w:szCs w:val="22"/>
          <w:shd w:val="clear" w:color="auto" w:fill="FFFFFF"/>
        </w:rPr>
        <w:t xml:space="preserve">tel. </w:t>
      </w:r>
      <w:r w:rsidR="0098671E">
        <w:rPr>
          <w:rFonts w:ascii="Arial" w:hAnsi="Arial" w:cs="Arial"/>
          <w:sz w:val="22"/>
          <w:szCs w:val="22"/>
          <w:shd w:val="clear" w:color="auto" w:fill="FFFFFF"/>
        </w:rPr>
        <w:t>883 354 177</w:t>
      </w:r>
    </w:p>
    <w:p w:rsidR="006B573A" w:rsidRPr="00825878" w:rsidRDefault="006B573A" w:rsidP="0052634F">
      <w:pPr>
        <w:pStyle w:val="Bezodstpw"/>
        <w:jc w:val="center"/>
        <w:rPr>
          <w:rFonts w:ascii="Arial" w:hAnsi="Arial" w:cs="Arial"/>
          <w:b/>
          <w:i/>
        </w:rPr>
      </w:pPr>
    </w:p>
    <w:p w:rsidR="00F53D37" w:rsidRPr="004C51DF" w:rsidRDefault="00F53D37" w:rsidP="0052634F">
      <w:pPr>
        <w:spacing w:line="360" w:lineRule="auto"/>
        <w:jc w:val="center"/>
        <w:rPr>
          <w:rFonts w:ascii="Arial" w:hAnsi="Arial" w:cs="Arial"/>
          <w:i/>
          <w:sz w:val="18"/>
          <w:szCs w:val="18"/>
        </w:rPr>
      </w:pPr>
    </w:p>
    <w:sectPr w:rsidR="00F53D37" w:rsidRPr="004C51D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18B" w:rsidRDefault="00CB118B">
      <w:r>
        <w:separator/>
      </w:r>
    </w:p>
  </w:endnote>
  <w:endnote w:type="continuationSeparator" w:id="0">
    <w:p w:rsidR="00CB118B" w:rsidRDefault="00CB1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A8E" w:rsidRDefault="00C61C7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-685800</wp:posOffset>
              </wp:positionH>
              <wp:positionV relativeFrom="paragraph">
                <wp:posOffset>-409575</wp:posOffset>
              </wp:positionV>
              <wp:extent cx="7200900" cy="10795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200900" cy="1079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5A8E" w:rsidRPr="009F56AE" w:rsidRDefault="00A95A8E" w:rsidP="009F56AE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4"/>
                              <w:szCs w:val="4"/>
                            </w:rPr>
                          </w:pPr>
                        </w:p>
                        <w:p w:rsidR="00A95A8E" w:rsidRDefault="00A95A8E" w:rsidP="00BD0681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Spółka wpisana do rejestru przedsiębiorców prowadzonego przez Sąd Rejonowy dla m. st. Warszawy w Warszawie XIII Wydział Gospodarc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zy Krajowego Rejestru Sądowego</w:t>
                          </w:r>
                        </w:p>
                        <w:p w:rsidR="00A95A8E" w:rsidRDefault="00A95A8E" w:rsidP="00BD0681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pod </w:t>
                          </w: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numerem KRS 0000037568, NIP: 113-23-16-427, REGON: 017319027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Wysokość kapitału zakładowego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w całości wpłaconego</w:t>
                          </w: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: </w:t>
                          </w:r>
                          <w:r w:rsidR="004D37E5" w:rsidRPr="004D37E5"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>14 237 469 000,00</w:t>
                          </w:r>
                          <w:r w:rsidR="004D37E5"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zł</w:t>
                          </w:r>
                        </w:p>
                        <w:p w:rsidR="00A95A8E" w:rsidRPr="00640017" w:rsidRDefault="00A95A8E" w:rsidP="00BD0681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-54pt;margin-top:-32.25pt;width:567pt;height:8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" filled="f" stroked="f">
              <o:lock v:ext="edit" aspectratio="t"/>
              <v:textbox>
                <w:txbxContent>
                  <w:p w:rsidR="00A95A8E" w:rsidRPr="009F56AE" w:rsidRDefault="00A95A8E" w:rsidP="009F56AE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4"/>
                        <w:szCs w:val="4"/>
                      </w:rPr>
                    </w:pPr>
                  </w:p>
                  <w:p w:rsidR="00A95A8E" w:rsidRDefault="00A95A8E" w:rsidP="00BD0681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Spółka wpisana do rejestru przedsiębiorców prowadzonego przez Sąd Rejonowy dla m. st. Warszawy w Warszawie XIII Wydział Gospodarc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zy Krajowego Rejestru Sądowego</w:t>
                    </w:r>
                  </w:p>
                  <w:p w:rsidR="00A95A8E" w:rsidRDefault="00A95A8E" w:rsidP="00BD0681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pod </w:t>
                    </w: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numerem KRS 0000037568, NIP: 113-23-16-427, REGON: 017319027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</w:t>
                    </w: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Wysokość kapitału zakładowego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w całości wpłaconego</w:t>
                    </w: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: </w:t>
                    </w:r>
                    <w:r w:rsidR="004D37E5" w:rsidRPr="004D37E5"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>14 237 469 000,00</w:t>
                    </w:r>
                    <w:r w:rsidR="004D37E5"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zł</w:t>
                    </w:r>
                  </w:p>
                  <w:p w:rsidR="00A95A8E" w:rsidRPr="00640017" w:rsidRDefault="00A95A8E" w:rsidP="00BD0681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18B" w:rsidRDefault="00CB118B">
      <w:r>
        <w:separator/>
      </w:r>
    </w:p>
  </w:footnote>
  <w:footnote w:type="continuationSeparator" w:id="0">
    <w:p w:rsidR="00CB118B" w:rsidRDefault="00CB11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912" w:rsidRDefault="00C61C70" w:rsidP="00942912">
    <w:pPr>
      <w:pStyle w:val="Nagwek"/>
      <w:tabs>
        <w:tab w:val="clear" w:pos="9072"/>
        <w:tab w:val="right" w:pos="10260"/>
      </w:tabs>
      <w:ind w:left="-10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-121285</wp:posOffset>
              </wp:positionV>
              <wp:extent cx="6629400" cy="646430"/>
              <wp:effectExtent l="0" t="254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9400" cy="646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2912" w:rsidRDefault="00C61C70" w:rsidP="0094291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313170" cy="461010"/>
                                <wp:effectExtent l="0" t="0" r="0" b="0"/>
                                <wp:docPr id="4" name="Obraz 1" descr="naglowe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naglowe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13170" cy="4610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36pt;margin-top:-9.55pt;width:522pt;height:50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" filled="f" stroked="f">
              <v:textbox>
                <w:txbxContent>
                  <w:p w:rsidR="00942912" w:rsidRDefault="00C61C70" w:rsidP="0094291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313170" cy="461010"/>
                          <wp:effectExtent l="0" t="0" r="0" b="0"/>
                          <wp:docPr id="4" name="Obraz 1" descr="naglowe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naglowe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13170" cy="461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942912" w:rsidRDefault="00942912" w:rsidP="00942912">
    <w:pPr>
      <w:pStyle w:val="Nagwek"/>
      <w:tabs>
        <w:tab w:val="clear" w:pos="9072"/>
        <w:tab w:val="right" w:pos="10260"/>
      </w:tabs>
      <w:ind w:left="-1080"/>
    </w:pPr>
  </w:p>
  <w:p w:rsidR="00A95A8E" w:rsidRDefault="00C61C70" w:rsidP="00942912">
    <w:pPr>
      <w:pStyle w:val="Nagwek"/>
      <w:tabs>
        <w:tab w:val="clear" w:pos="9072"/>
        <w:tab w:val="right" w:pos="10260"/>
      </w:tabs>
      <w:ind w:left="-1080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-685800</wp:posOffset>
              </wp:positionH>
              <wp:positionV relativeFrom="paragraph">
                <wp:posOffset>213995</wp:posOffset>
              </wp:positionV>
              <wp:extent cx="7200900" cy="0"/>
              <wp:effectExtent l="9525" t="13970" r="9525" b="14605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16.85pt" to="513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" strokecolor="#036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539EC"/>
    <w:multiLevelType w:val="hybridMultilevel"/>
    <w:tmpl w:val="8A02DFDA"/>
    <w:lvl w:ilvl="0" w:tplc="D1FA009A">
      <w:start w:val="1"/>
      <w:numFmt w:val="decimal"/>
      <w:pStyle w:val="Nagwek23"/>
      <w:lvlText w:val="3.%1."/>
      <w:lvlJc w:val="left"/>
      <w:pPr>
        <w:tabs>
          <w:tab w:val="num" w:pos="567"/>
        </w:tabs>
        <w:ind w:left="907" w:hanging="54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0103146"/>
    <w:multiLevelType w:val="hybridMultilevel"/>
    <w:tmpl w:val="E938C24A"/>
    <w:lvl w:ilvl="0" w:tplc="2AC4F66E">
      <w:start w:val="1"/>
      <w:numFmt w:val="decimal"/>
      <w:pStyle w:val="Nagwek22"/>
      <w:lvlText w:val="2.%1."/>
      <w:lvlJc w:val="left"/>
      <w:pPr>
        <w:tabs>
          <w:tab w:val="num" w:pos="567"/>
        </w:tabs>
        <w:ind w:left="907" w:hanging="54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081"/>
    <w:rsid w:val="00055A69"/>
    <w:rsid w:val="00082DC9"/>
    <w:rsid w:val="000B1FF2"/>
    <w:rsid w:val="000D614F"/>
    <w:rsid w:val="00162081"/>
    <w:rsid w:val="00172B4E"/>
    <w:rsid w:val="00184D2B"/>
    <w:rsid w:val="00187467"/>
    <w:rsid w:val="00195167"/>
    <w:rsid w:val="001957BC"/>
    <w:rsid w:val="001B6037"/>
    <w:rsid w:val="001C5865"/>
    <w:rsid w:val="002200C1"/>
    <w:rsid w:val="00230D94"/>
    <w:rsid w:val="00256107"/>
    <w:rsid w:val="0029236F"/>
    <w:rsid w:val="002973E4"/>
    <w:rsid w:val="002A6CDF"/>
    <w:rsid w:val="002C3F7D"/>
    <w:rsid w:val="002D1F34"/>
    <w:rsid w:val="002E64FA"/>
    <w:rsid w:val="00322DAB"/>
    <w:rsid w:val="00362D59"/>
    <w:rsid w:val="00363C3C"/>
    <w:rsid w:val="003B20CA"/>
    <w:rsid w:val="003E63DF"/>
    <w:rsid w:val="00487B67"/>
    <w:rsid w:val="00497217"/>
    <w:rsid w:val="00497DC4"/>
    <w:rsid w:val="004A3372"/>
    <w:rsid w:val="004A5228"/>
    <w:rsid w:val="004B3BE5"/>
    <w:rsid w:val="004B74DC"/>
    <w:rsid w:val="004C1007"/>
    <w:rsid w:val="004C27C2"/>
    <w:rsid w:val="004C2F72"/>
    <w:rsid w:val="004C51DF"/>
    <w:rsid w:val="004D37E5"/>
    <w:rsid w:val="004F30D3"/>
    <w:rsid w:val="0052634F"/>
    <w:rsid w:val="00582CD0"/>
    <w:rsid w:val="00586A6C"/>
    <w:rsid w:val="005D0435"/>
    <w:rsid w:val="005D1DC0"/>
    <w:rsid w:val="006057E1"/>
    <w:rsid w:val="006252AC"/>
    <w:rsid w:val="00641D12"/>
    <w:rsid w:val="00651967"/>
    <w:rsid w:val="006643B2"/>
    <w:rsid w:val="006A210D"/>
    <w:rsid w:val="006B1F7F"/>
    <w:rsid w:val="006B573A"/>
    <w:rsid w:val="006C2ABC"/>
    <w:rsid w:val="006C7B99"/>
    <w:rsid w:val="00744A0F"/>
    <w:rsid w:val="007A5340"/>
    <w:rsid w:val="007B3430"/>
    <w:rsid w:val="00800501"/>
    <w:rsid w:val="00825878"/>
    <w:rsid w:val="00826A0A"/>
    <w:rsid w:val="008273BD"/>
    <w:rsid w:val="008401A6"/>
    <w:rsid w:val="00841197"/>
    <w:rsid w:val="008C7D1D"/>
    <w:rsid w:val="008E3D60"/>
    <w:rsid w:val="009064D1"/>
    <w:rsid w:val="0093142A"/>
    <w:rsid w:val="00942912"/>
    <w:rsid w:val="0098671E"/>
    <w:rsid w:val="00993859"/>
    <w:rsid w:val="009A50FC"/>
    <w:rsid w:val="009B2AB7"/>
    <w:rsid w:val="009F56AE"/>
    <w:rsid w:val="00A34F43"/>
    <w:rsid w:val="00A37862"/>
    <w:rsid w:val="00A95A8E"/>
    <w:rsid w:val="00AA657D"/>
    <w:rsid w:val="00AC21A7"/>
    <w:rsid w:val="00AF6CD1"/>
    <w:rsid w:val="00B113F7"/>
    <w:rsid w:val="00B12D1D"/>
    <w:rsid w:val="00B16B3A"/>
    <w:rsid w:val="00B37683"/>
    <w:rsid w:val="00B46AF4"/>
    <w:rsid w:val="00B707DB"/>
    <w:rsid w:val="00B7272C"/>
    <w:rsid w:val="00BB6B39"/>
    <w:rsid w:val="00BD0681"/>
    <w:rsid w:val="00BE4511"/>
    <w:rsid w:val="00C0383A"/>
    <w:rsid w:val="00C04E26"/>
    <w:rsid w:val="00C271DD"/>
    <w:rsid w:val="00C61C70"/>
    <w:rsid w:val="00C663CF"/>
    <w:rsid w:val="00C733F5"/>
    <w:rsid w:val="00CB118B"/>
    <w:rsid w:val="00CB1C12"/>
    <w:rsid w:val="00CD2410"/>
    <w:rsid w:val="00D02FB3"/>
    <w:rsid w:val="00D04591"/>
    <w:rsid w:val="00D07E51"/>
    <w:rsid w:val="00D17C21"/>
    <w:rsid w:val="00D374E3"/>
    <w:rsid w:val="00D37C59"/>
    <w:rsid w:val="00DA2403"/>
    <w:rsid w:val="00E514CB"/>
    <w:rsid w:val="00E65881"/>
    <w:rsid w:val="00E75B9B"/>
    <w:rsid w:val="00EA2274"/>
    <w:rsid w:val="00EA3BF0"/>
    <w:rsid w:val="00EB60CA"/>
    <w:rsid w:val="00F26B6D"/>
    <w:rsid w:val="00F53D37"/>
    <w:rsid w:val="00F82770"/>
    <w:rsid w:val="00FD6F0D"/>
    <w:rsid w:val="00FE1D7F"/>
    <w:rsid w:val="00FE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3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62081"/>
    <w:rPr>
      <w:sz w:val="24"/>
      <w:szCs w:val="24"/>
    </w:rPr>
  </w:style>
  <w:style w:type="paragraph" w:styleId="Nagwek2">
    <w:name w:val="heading 2"/>
    <w:basedOn w:val="Normalny"/>
    <w:next w:val="Normalny"/>
    <w:autoRedefine/>
    <w:qFormat/>
    <w:rsid w:val="00D04591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4C51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2">
    <w:name w:val="Nagłówek 22"/>
    <w:basedOn w:val="Nagwek2"/>
    <w:rsid w:val="00D04591"/>
    <w:pPr>
      <w:numPr>
        <w:numId w:val="3"/>
      </w:numPr>
    </w:pPr>
  </w:style>
  <w:style w:type="paragraph" w:customStyle="1" w:styleId="Nagwek23">
    <w:name w:val="Nagłówek 23"/>
    <w:basedOn w:val="Nagwek2"/>
    <w:autoRedefine/>
    <w:rsid w:val="00D04591"/>
    <w:pPr>
      <w:numPr>
        <w:numId w:val="5"/>
      </w:numPr>
    </w:pPr>
  </w:style>
  <w:style w:type="paragraph" w:styleId="Nagwek">
    <w:name w:val="header"/>
    <w:basedOn w:val="Normalny"/>
    <w:rsid w:val="009F56A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F56AE"/>
    <w:pPr>
      <w:tabs>
        <w:tab w:val="center" w:pos="4536"/>
        <w:tab w:val="right" w:pos="9072"/>
      </w:tabs>
    </w:pPr>
  </w:style>
  <w:style w:type="character" w:styleId="Hipercze">
    <w:name w:val="Hyperlink"/>
    <w:rsid w:val="002D1F34"/>
    <w:rPr>
      <w:color w:val="0000FF"/>
      <w:u w:val="single"/>
    </w:rPr>
  </w:style>
  <w:style w:type="paragraph" w:styleId="Bezodstpw">
    <w:name w:val="No Spacing"/>
    <w:uiPriority w:val="99"/>
    <w:qFormat/>
    <w:rsid w:val="006B573A"/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4C51D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C51D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4C51D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bodytext">
    <w:name w:val="bodytext"/>
    <w:basedOn w:val="Normalny"/>
    <w:rsid w:val="004C51D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4C51DF"/>
  </w:style>
  <w:style w:type="character" w:styleId="Uwydatnienie">
    <w:name w:val="Emphasis"/>
    <w:basedOn w:val="Domylnaczcionkaakapitu"/>
    <w:uiPriority w:val="20"/>
    <w:qFormat/>
    <w:rsid w:val="004C51DF"/>
    <w:rPr>
      <w:i/>
      <w:iCs/>
    </w:rPr>
  </w:style>
  <w:style w:type="character" w:styleId="Pogrubienie">
    <w:name w:val="Strong"/>
    <w:basedOn w:val="Domylnaczcionkaakapitu"/>
    <w:uiPriority w:val="22"/>
    <w:qFormat/>
    <w:rsid w:val="00AA657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62081"/>
    <w:rPr>
      <w:sz w:val="24"/>
      <w:szCs w:val="24"/>
    </w:rPr>
  </w:style>
  <w:style w:type="paragraph" w:styleId="Nagwek2">
    <w:name w:val="heading 2"/>
    <w:basedOn w:val="Normalny"/>
    <w:next w:val="Normalny"/>
    <w:autoRedefine/>
    <w:qFormat/>
    <w:rsid w:val="00D04591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4C51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2">
    <w:name w:val="Nagłówek 22"/>
    <w:basedOn w:val="Nagwek2"/>
    <w:rsid w:val="00D04591"/>
    <w:pPr>
      <w:numPr>
        <w:numId w:val="3"/>
      </w:numPr>
    </w:pPr>
  </w:style>
  <w:style w:type="paragraph" w:customStyle="1" w:styleId="Nagwek23">
    <w:name w:val="Nagłówek 23"/>
    <w:basedOn w:val="Nagwek2"/>
    <w:autoRedefine/>
    <w:rsid w:val="00D04591"/>
    <w:pPr>
      <w:numPr>
        <w:numId w:val="5"/>
      </w:numPr>
    </w:pPr>
  </w:style>
  <w:style w:type="paragraph" w:styleId="Nagwek">
    <w:name w:val="header"/>
    <w:basedOn w:val="Normalny"/>
    <w:rsid w:val="009F56A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F56AE"/>
    <w:pPr>
      <w:tabs>
        <w:tab w:val="center" w:pos="4536"/>
        <w:tab w:val="right" w:pos="9072"/>
      </w:tabs>
    </w:pPr>
  </w:style>
  <w:style w:type="character" w:styleId="Hipercze">
    <w:name w:val="Hyperlink"/>
    <w:rsid w:val="002D1F34"/>
    <w:rPr>
      <w:color w:val="0000FF"/>
      <w:u w:val="single"/>
    </w:rPr>
  </w:style>
  <w:style w:type="paragraph" w:styleId="Bezodstpw">
    <w:name w:val="No Spacing"/>
    <w:uiPriority w:val="99"/>
    <w:qFormat/>
    <w:rsid w:val="006B573A"/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4C51D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C51D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4C51D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bodytext">
    <w:name w:val="bodytext"/>
    <w:basedOn w:val="Normalny"/>
    <w:rsid w:val="004C51D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4C51DF"/>
  </w:style>
  <w:style w:type="character" w:styleId="Uwydatnienie">
    <w:name w:val="Emphasis"/>
    <w:basedOn w:val="Domylnaczcionkaakapitu"/>
    <w:uiPriority w:val="20"/>
    <w:qFormat/>
    <w:rsid w:val="004C51DF"/>
    <w:rPr>
      <w:i/>
      <w:iCs/>
    </w:rPr>
  </w:style>
  <w:style w:type="character" w:styleId="Pogrubienie">
    <w:name w:val="Strong"/>
    <w:basedOn w:val="Domylnaczcionkaakapitu"/>
    <w:uiPriority w:val="22"/>
    <w:qFormat/>
    <w:rsid w:val="00AA65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9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rzecznik@plk-sa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zecznik@plk-sa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611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XXX-000-00/rok</vt:lpstr>
    </vt:vector>
  </TitlesOfParts>
  <Company>PKP S.A.</Company>
  <LinksUpToDate>false</LinksUpToDate>
  <CharactersWithSpaces>4269</CharactersWithSpaces>
  <SharedDoc>false</SharedDoc>
  <HLinks>
    <vt:vector size="12" baseType="variant">
      <vt:variant>
        <vt:i4>7733264</vt:i4>
      </vt:variant>
      <vt:variant>
        <vt:i4>0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7733264</vt:i4>
      </vt:variant>
      <vt:variant>
        <vt:i4>0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XXX-000-00/rok</dc:title>
  <dc:creator>***</dc:creator>
  <cp:lastModifiedBy>Dutkiewicz Maciej</cp:lastModifiedBy>
  <cp:revision>2</cp:revision>
  <cp:lastPrinted>2014-04-01T09:01:00Z</cp:lastPrinted>
  <dcterms:created xsi:type="dcterms:W3CDTF">2014-04-11T07:31:00Z</dcterms:created>
  <dcterms:modified xsi:type="dcterms:W3CDTF">2014-04-11T07:31:00Z</dcterms:modified>
</cp:coreProperties>
</file>