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6" w:rsidRPr="00DD40D9" w:rsidRDefault="00300BCD" w:rsidP="00D8233F">
      <w:pPr>
        <w:jc w:val="both"/>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margin">
                  <wp:posOffset>-661670</wp:posOffset>
                </wp:positionH>
                <wp:positionV relativeFrom="paragraph">
                  <wp:posOffset>128905</wp:posOffset>
                </wp:positionV>
                <wp:extent cx="7200900" cy="400050"/>
                <wp:effectExtent l="0" t="0" r="0"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A542E1"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A21EA9" w:rsidRPr="00E921A8" w:rsidRDefault="00A21EA9" w:rsidP="00A542E1">
                            <w:pPr>
                              <w:jc w:val="center"/>
                              <w:rPr>
                                <w:rFonts w:ascii="Arial" w:hAnsi="Arial" w:cs="Arial"/>
                                <w:sz w:val="18"/>
                                <w:szCs w:val="18"/>
                                <w:lang w:val="en-US"/>
                              </w:rPr>
                            </w:pPr>
                            <w:r w:rsidRPr="00A542E1">
                              <w:rPr>
                                <w:rFonts w:ascii="Arial" w:hAnsi="Arial" w:cs="Arial"/>
                                <w:b/>
                                <w:sz w:val="18"/>
                                <w:szCs w:val="18"/>
                              </w:rPr>
                              <w:t xml:space="preserve">03-734 Warszawa, ul. </w:t>
                            </w:r>
                            <w:r w:rsidRPr="00E921A8">
                              <w:rPr>
                                <w:rFonts w:ascii="Arial" w:hAnsi="Arial" w:cs="Arial"/>
                                <w:b/>
                                <w:sz w:val="18"/>
                                <w:szCs w:val="18"/>
                                <w:lang w:val="en-US"/>
                              </w:rPr>
                              <w:t>Targowa 74, tel. (0-22) 47-321-47, fax (0-22) 473-21-54, e-mail: rzecznik@plk-sa.pl</w:t>
                            </w:r>
                          </w:p>
                          <w:p w:rsidR="00A21EA9" w:rsidRPr="00E921A8" w:rsidRDefault="00A21EA9" w:rsidP="00F76AA6">
                            <w:pPr>
                              <w:jc w:val="center"/>
                              <w:rPr>
                                <w:rFonts w:ascii="Arial" w:hAnsi="Arial" w:cs="Arial"/>
                                <w:sz w:val="18"/>
                                <w:szCs w:val="18"/>
                                <w:lang w:val="en-US"/>
                              </w:rPr>
                            </w:pPr>
                          </w:p>
                          <w:p w:rsidR="00A21EA9" w:rsidRPr="00522E34" w:rsidRDefault="00A21EA9"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52.1pt;margin-top:10.15pt;width:567pt;height: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" filled="f" stroked="f">
                <o:lock v:ext="edit" aspectratio="t"/>
                <v:textbox>
                  <w:txbxContent>
                    <w:p w:rsidR="00A21EA9" w:rsidRPr="00A542E1"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A21EA9" w:rsidRPr="00E921A8" w:rsidRDefault="00A21EA9" w:rsidP="00A542E1">
                      <w:pPr>
                        <w:jc w:val="center"/>
                        <w:rPr>
                          <w:rFonts w:ascii="Arial" w:hAnsi="Arial" w:cs="Arial"/>
                          <w:sz w:val="18"/>
                          <w:szCs w:val="18"/>
                          <w:lang w:val="en-US"/>
                        </w:rPr>
                      </w:pPr>
                      <w:r w:rsidRPr="00A542E1">
                        <w:rPr>
                          <w:rFonts w:ascii="Arial" w:hAnsi="Arial" w:cs="Arial"/>
                          <w:b/>
                          <w:sz w:val="18"/>
                          <w:szCs w:val="18"/>
                        </w:rPr>
                        <w:t xml:space="preserve">03-734 Warszawa, ul. </w:t>
                      </w:r>
                      <w:proofErr w:type="spellStart"/>
                      <w:r w:rsidRPr="00E921A8">
                        <w:rPr>
                          <w:rFonts w:ascii="Arial" w:hAnsi="Arial" w:cs="Arial"/>
                          <w:b/>
                          <w:sz w:val="18"/>
                          <w:szCs w:val="18"/>
                          <w:lang w:val="en-US"/>
                        </w:rPr>
                        <w:t>Targowa</w:t>
                      </w:r>
                      <w:proofErr w:type="spellEnd"/>
                      <w:r w:rsidRPr="00E921A8">
                        <w:rPr>
                          <w:rFonts w:ascii="Arial" w:hAnsi="Arial" w:cs="Arial"/>
                          <w:b/>
                          <w:sz w:val="18"/>
                          <w:szCs w:val="18"/>
                          <w:lang w:val="en-US"/>
                        </w:rPr>
                        <w:t xml:space="preserve"> 74, tel. (0-22) 47-321-47, fax (0-22) 473-21-54, e-mail: rzecznik@plk-sa.pl</w:t>
                      </w:r>
                    </w:p>
                    <w:p w:rsidR="00A21EA9" w:rsidRPr="00E921A8" w:rsidRDefault="00A21EA9" w:rsidP="00F76AA6">
                      <w:pPr>
                        <w:jc w:val="center"/>
                        <w:rPr>
                          <w:rFonts w:ascii="Arial" w:hAnsi="Arial" w:cs="Arial"/>
                          <w:sz w:val="18"/>
                          <w:szCs w:val="18"/>
                          <w:lang w:val="en-US"/>
                        </w:rPr>
                      </w:pPr>
                    </w:p>
                    <w:p w:rsidR="00A21EA9" w:rsidRPr="00522E34" w:rsidRDefault="00A21EA9" w:rsidP="00F76AA6">
                      <w:pPr>
                        <w:jc w:val="center"/>
                        <w:rPr>
                          <w:sz w:val="18"/>
                          <w:szCs w:val="18"/>
                          <w:lang w:val="pt-BR"/>
                        </w:rPr>
                      </w:pPr>
                    </w:p>
                  </w:txbxContent>
                </v:textbox>
                <w10:wrap anchorx="margin"/>
              </v:shape>
            </w:pict>
          </mc:Fallback>
        </mc:AlternateContent>
      </w:r>
    </w:p>
    <w:p w:rsidR="00F76AA6" w:rsidRPr="00DD40D9" w:rsidRDefault="00300BCD" w:rsidP="00D8233F">
      <w:pPr>
        <w:jc w:val="both"/>
        <w:rPr>
          <w:rFonts w:ascii="Arial" w:hAnsi="Arial" w:cs="Arial"/>
          <w:b/>
          <w:sz w:val="20"/>
          <w:szCs w:val="20"/>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300BCD" w:rsidP="00F76AA6">
                            <w:pPr>
                              <w:ind w:right="45"/>
                              <w:jc w:val="center"/>
                            </w:pPr>
                            <w:r>
                              <w:rPr>
                                <w:noProof/>
                                <w:lang w:eastAsia="pl-PL"/>
                              </w:rPr>
                              <w:drawing>
                                <wp:inline distT="0" distB="0" distL="0" distR="0">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A21EA9" w:rsidRDefault="00300BCD" w:rsidP="00F76AA6">
                      <w:pPr>
                        <w:ind w:right="45"/>
                        <w:jc w:val="center"/>
                      </w:pPr>
                      <w:r>
                        <w:rPr>
                          <w:noProof/>
                          <w:lang w:eastAsia="pl-PL"/>
                        </w:rPr>
                        <w:drawing>
                          <wp:inline distT="0" distB="0" distL="0" distR="0">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v:textbox>
              </v:shape>
            </w:pict>
          </mc:Fallback>
        </mc:AlternateContent>
      </w:r>
    </w:p>
    <w:p w:rsidR="003F7C16" w:rsidRPr="00DD40D9" w:rsidRDefault="00F76AA6" w:rsidP="00D8233F">
      <w:pPr>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A542E1" w:rsidRDefault="00A542E1" w:rsidP="00A542E1">
      <w:pPr>
        <w:rPr>
          <w:rFonts w:ascii="Arial" w:hAnsi="Arial" w:cs="Arial"/>
        </w:rPr>
      </w:pPr>
    </w:p>
    <w:p w:rsidR="0086431B" w:rsidRPr="009C609A" w:rsidRDefault="0086431B" w:rsidP="00250CDF">
      <w:pPr>
        <w:rPr>
          <w:rFonts w:ascii="Arial" w:hAnsi="Arial" w:cs="Arial"/>
          <w:sz w:val="16"/>
          <w:szCs w:val="16"/>
        </w:rPr>
      </w:pPr>
      <w:r w:rsidRPr="009C609A">
        <w:rPr>
          <w:rFonts w:ascii="Arial" w:hAnsi="Arial" w:cs="Arial"/>
          <w:b/>
          <w:sz w:val="16"/>
          <w:szCs w:val="16"/>
        </w:rPr>
        <w:t>Informacja prasowa</w:t>
      </w:r>
      <w:r w:rsidR="00250CDF" w:rsidRPr="009C609A">
        <w:rPr>
          <w:rFonts w:ascii="Arial" w:hAnsi="Arial" w:cs="Arial"/>
          <w:b/>
          <w:sz w:val="16"/>
          <w:szCs w:val="16"/>
        </w:rPr>
        <w:tab/>
      </w:r>
      <w:r w:rsidR="00250CDF" w:rsidRPr="009C609A">
        <w:rPr>
          <w:rFonts w:ascii="Arial" w:hAnsi="Arial" w:cs="Arial"/>
          <w:b/>
          <w:sz w:val="16"/>
          <w:szCs w:val="16"/>
        </w:rPr>
        <w:tab/>
      </w:r>
      <w:r w:rsidR="00250CDF" w:rsidRPr="009C609A">
        <w:rPr>
          <w:rFonts w:ascii="Arial" w:hAnsi="Arial" w:cs="Arial"/>
          <w:b/>
          <w:sz w:val="16"/>
          <w:szCs w:val="16"/>
        </w:rPr>
        <w:tab/>
      </w:r>
      <w:r w:rsidR="00250CDF" w:rsidRPr="009C609A">
        <w:rPr>
          <w:rFonts w:ascii="Arial" w:hAnsi="Arial" w:cs="Arial"/>
          <w:b/>
          <w:sz w:val="16"/>
          <w:szCs w:val="16"/>
        </w:rPr>
        <w:tab/>
      </w:r>
      <w:r w:rsidR="00250CDF" w:rsidRPr="009C609A">
        <w:rPr>
          <w:rFonts w:ascii="Arial" w:hAnsi="Arial" w:cs="Arial"/>
          <w:b/>
          <w:sz w:val="16"/>
          <w:szCs w:val="16"/>
        </w:rPr>
        <w:tab/>
        <w:t xml:space="preserve">           </w:t>
      </w:r>
      <w:r w:rsidR="00F863DB" w:rsidRPr="009C609A">
        <w:rPr>
          <w:rFonts w:ascii="Arial" w:hAnsi="Arial" w:cs="Arial"/>
          <w:b/>
          <w:sz w:val="16"/>
          <w:szCs w:val="16"/>
        </w:rPr>
        <w:tab/>
        <w:t xml:space="preserve">          </w:t>
      </w:r>
      <w:r w:rsidR="00C522E6" w:rsidRPr="009C609A">
        <w:rPr>
          <w:rFonts w:ascii="Arial" w:hAnsi="Arial" w:cs="Arial"/>
          <w:sz w:val="16"/>
          <w:szCs w:val="16"/>
        </w:rPr>
        <w:t>Warszawa,</w:t>
      </w:r>
      <w:r w:rsidR="0081108F" w:rsidRPr="009C609A">
        <w:rPr>
          <w:rFonts w:ascii="Arial" w:hAnsi="Arial" w:cs="Arial"/>
          <w:sz w:val="16"/>
          <w:szCs w:val="16"/>
        </w:rPr>
        <w:t xml:space="preserve"> </w:t>
      </w:r>
      <w:r w:rsidR="006C7FF2" w:rsidRPr="009C609A">
        <w:rPr>
          <w:rFonts w:ascii="Arial" w:hAnsi="Arial" w:cs="Arial"/>
          <w:sz w:val="16"/>
          <w:szCs w:val="16"/>
        </w:rPr>
        <w:t>2</w:t>
      </w:r>
      <w:r w:rsidR="009C609A" w:rsidRPr="009C609A">
        <w:rPr>
          <w:rFonts w:ascii="Arial" w:hAnsi="Arial" w:cs="Arial"/>
          <w:sz w:val="16"/>
          <w:szCs w:val="16"/>
        </w:rPr>
        <w:t>4</w:t>
      </w:r>
      <w:r w:rsidR="00A34243" w:rsidRPr="009C609A">
        <w:rPr>
          <w:rFonts w:ascii="Arial" w:hAnsi="Arial" w:cs="Arial"/>
          <w:sz w:val="16"/>
          <w:szCs w:val="16"/>
        </w:rPr>
        <w:t xml:space="preserve"> marca</w:t>
      </w:r>
      <w:r w:rsidR="00F863DB" w:rsidRPr="009C609A">
        <w:rPr>
          <w:rFonts w:ascii="Arial" w:hAnsi="Arial" w:cs="Arial"/>
          <w:sz w:val="16"/>
          <w:szCs w:val="16"/>
        </w:rPr>
        <w:t xml:space="preserve">  2014</w:t>
      </w:r>
      <w:r w:rsidR="00250CDF" w:rsidRPr="009C609A">
        <w:rPr>
          <w:rFonts w:ascii="Arial" w:hAnsi="Arial" w:cs="Arial"/>
          <w:sz w:val="16"/>
          <w:szCs w:val="16"/>
        </w:rPr>
        <w:t xml:space="preserve"> </w:t>
      </w:r>
    </w:p>
    <w:p w:rsidR="00C50EF5" w:rsidRDefault="00C50EF5" w:rsidP="00250CDF">
      <w:pPr>
        <w:rPr>
          <w:rFonts w:ascii="Arial" w:hAnsi="Arial" w:cs="Arial"/>
        </w:rPr>
      </w:pPr>
    </w:p>
    <w:p w:rsidR="009C609A" w:rsidRPr="009C609A" w:rsidRDefault="009C609A" w:rsidP="009C609A">
      <w:pPr>
        <w:jc w:val="both"/>
        <w:rPr>
          <w:rFonts w:ascii="Arial" w:hAnsi="Arial" w:cs="Arial"/>
          <w:b/>
          <w:bCs/>
          <w:shd w:val="clear" w:color="auto" w:fill="FFFFFF"/>
        </w:rPr>
      </w:pPr>
      <w:r w:rsidRPr="009C609A">
        <w:rPr>
          <w:rFonts w:ascii="Arial" w:hAnsi="Arial" w:cs="Arial"/>
          <w:b/>
          <w:bCs/>
          <w:shd w:val="clear" w:color="auto" w:fill="FFFFFF"/>
        </w:rPr>
        <w:t xml:space="preserve">Nowoczesne urządzenia </w:t>
      </w:r>
      <w:r w:rsidR="00ED23FA">
        <w:rPr>
          <w:rFonts w:ascii="Arial" w:hAnsi="Arial" w:cs="Arial"/>
          <w:b/>
          <w:bCs/>
          <w:shd w:val="clear" w:color="auto" w:fill="FFFFFF"/>
        </w:rPr>
        <w:t xml:space="preserve">kolejowe </w:t>
      </w:r>
      <w:r w:rsidRPr="009C609A">
        <w:rPr>
          <w:rFonts w:ascii="Arial" w:hAnsi="Arial" w:cs="Arial"/>
          <w:b/>
          <w:bCs/>
          <w:shd w:val="clear" w:color="auto" w:fill="FFFFFF"/>
        </w:rPr>
        <w:t xml:space="preserve">na </w:t>
      </w:r>
      <w:r w:rsidR="00ED23FA">
        <w:rPr>
          <w:rFonts w:ascii="Arial" w:hAnsi="Arial" w:cs="Arial"/>
          <w:b/>
          <w:bCs/>
          <w:shd w:val="clear" w:color="auto" w:fill="FFFFFF"/>
        </w:rPr>
        <w:t>trasie</w:t>
      </w:r>
      <w:r w:rsidRPr="009C609A">
        <w:rPr>
          <w:rFonts w:ascii="Arial" w:hAnsi="Arial" w:cs="Arial"/>
          <w:b/>
          <w:bCs/>
          <w:shd w:val="clear" w:color="auto" w:fill="FFFFFF"/>
        </w:rPr>
        <w:t xml:space="preserve"> Psary – Kozłów</w:t>
      </w:r>
    </w:p>
    <w:p w:rsidR="009C609A" w:rsidRPr="009C609A" w:rsidRDefault="009C609A" w:rsidP="009C609A">
      <w:pPr>
        <w:jc w:val="both"/>
        <w:rPr>
          <w:rFonts w:ascii="Arial" w:hAnsi="Arial" w:cs="Arial"/>
          <w:b/>
          <w:bCs/>
          <w:sz w:val="18"/>
          <w:szCs w:val="18"/>
          <w:shd w:val="clear" w:color="auto" w:fill="FFFFFF"/>
        </w:rPr>
      </w:pPr>
    </w:p>
    <w:p w:rsidR="009C609A" w:rsidRPr="009C609A" w:rsidRDefault="009C609A" w:rsidP="009C609A">
      <w:pPr>
        <w:jc w:val="both"/>
        <w:rPr>
          <w:rFonts w:ascii="Arial" w:hAnsi="Arial" w:cs="Arial"/>
          <w:b/>
          <w:bCs/>
          <w:sz w:val="18"/>
          <w:szCs w:val="18"/>
          <w:shd w:val="clear" w:color="auto" w:fill="FFFFFF"/>
        </w:rPr>
      </w:pPr>
    </w:p>
    <w:p w:rsidR="009C609A" w:rsidRDefault="009C609A" w:rsidP="009C609A">
      <w:pPr>
        <w:jc w:val="both"/>
        <w:rPr>
          <w:rFonts w:ascii="Arial" w:hAnsi="Arial" w:cs="Arial"/>
          <w:b/>
          <w:bCs/>
          <w:sz w:val="20"/>
          <w:szCs w:val="20"/>
          <w:shd w:val="clear" w:color="auto" w:fill="FFFFFF"/>
        </w:rPr>
      </w:pPr>
      <w:r w:rsidRPr="009C609A">
        <w:rPr>
          <w:rFonts w:ascii="Arial" w:hAnsi="Arial" w:cs="Arial"/>
          <w:b/>
          <w:bCs/>
          <w:sz w:val="20"/>
          <w:szCs w:val="20"/>
          <w:shd w:val="clear" w:color="auto" w:fill="FFFFFF"/>
        </w:rPr>
        <w:t xml:space="preserve">PKP Polskie Linie Kolejowe S.A. podpisały umowę </w:t>
      </w:r>
      <w:r>
        <w:rPr>
          <w:rFonts w:ascii="Arial" w:hAnsi="Arial" w:cs="Arial"/>
          <w:b/>
          <w:bCs/>
          <w:sz w:val="20"/>
          <w:szCs w:val="20"/>
          <w:shd w:val="clear" w:color="auto" w:fill="FFFFFF"/>
        </w:rPr>
        <w:t xml:space="preserve">na montaż nowoczesnego systemu sterowania ruchem kolejowym na trasie </w:t>
      </w:r>
      <w:r w:rsidRPr="009C609A">
        <w:rPr>
          <w:rFonts w:ascii="Arial" w:hAnsi="Arial" w:cs="Arial"/>
          <w:b/>
          <w:bCs/>
          <w:sz w:val="20"/>
          <w:szCs w:val="20"/>
          <w:shd w:val="clear" w:color="auto" w:fill="FFFFFF"/>
        </w:rPr>
        <w:t>Psary – Kozłów</w:t>
      </w:r>
      <w:r>
        <w:rPr>
          <w:rFonts w:ascii="Arial" w:hAnsi="Arial" w:cs="Arial"/>
          <w:b/>
          <w:bCs/>
          <w:sz w:val="20"/>
          <w:szCs w:val="20"/>
          <w:shd w:val="clear" w:color="auto" w:fill="FFFFFF"/>
        </w:rPr>
        <w:t>. Zmodernizowana linia kolejowa jest przedłużeniem Centralnej Magistrali Kolejowej</w:t>
      </w:r>
      <w:r w:rsidR="00ED23FA">
        <w:rPr>
          <w:rFonts w:ascii="Arial" w:hAnsi="Arial" w:cs="Arial"/>
          <w:b/>
          <w:bCs/>
          <w:sz w:val="20"/>
          <w:szCs w:val="20"/>
          <w:shd w:val="clear" w:color="auto" w:fill="FFFFFF"/>
        </w:rPr>
        <w:t>.</w:t>
      </w:r>
    </w:p>
    <w:p w:rsidR="009C609A" w:rsidRPr="009C609A" w:rsidRDefault="009C609A" w:rsidP="009C609A">
      <w:pPr>
        <w:jc w:val="both"/>
        <w:rPr>
          <w:sz w:val="20"/>
          <w:szCs w:val="20"/>
        </w:rPr>
      </w:pPr>
    </w:p>
    <w:p w:rsidR="009C609A" w:rsidRDefault="009C609A" w:rsidP="009C609A">
      <w:pPr>
        <w:jc w:val="both"/>
        <w:rPr>
          <w:rFonts w:ascii="Arial" w:hAnsi="Arial" w:cs="Arial"/>
          <w:bCs/>
          <w:sz w:val="20"/>
          <w:szCs w:val="20"/>
          <w:shd w:val="clear" w:color="auto" w:fill="FFFFFF"/>
        </w:rPr>
      </w:pPr>
      <w:r w:rsidRPr="009C609A">
        <w:rPr>
          <w:rFonts w:ascii="Arial" w:hAnsi="Arial" w:cs="Arial"/>
          <w:bCs/>
          <w:sz w:val="20"/>
          <w:szCs w:val="20"/>
          <w:shd w:val="clear" w:color="auto" w:fill="FFFFFF"/>
        </w:rPr>
        <w:t>Przedmiotem umowy jest montaż i uruchomienie urządzeń ERTMS/ETCS</w:t>
      </w:r>
      <w:r>
        <w:rPr>
          <w:rFonts w:ascii="Arial" w:hAnsi="Arial" w:cs="Arial"/>
          <w:bCs/>
          <w:sz w:val="20"/>
          <w:szCs w:val="20"/>
          <w:shd w:val="clear" w:color="auto" w:fill="FFFFFF"/>
        </w:rPr>
        <w:t xml:space="preserve"> </w:t>
      </w:r>
      <w:r w:rsidRPr="009C609A">
        <w:rPr>
          <w:rFonts w:ascii="Arial" w:hAnsi="Arial" w:cs="Arial"/>
          <w:bCs/>
          <w:sz w:val="20"/>
          <w:szCs w:val="20"/>
          <w:shd w:val="clear" w:color="auto" w:fill="FFFFFF"/>
        </w:rPr>
        <w:t xml:space="preserve">na trasie Psary - Kozłów. </w:t>
      </w:r>
      <w:r w:rsidR="00ED23FA">
        <w:rPr>
          <w:rFonts w:ascii="Arial" w:hAnsi="Arial" w:cs="Arial"/>
          <w:bCs/>
          <w:sz w:val="20"/>
          <w:szCs w:val="20"/>
          <w:shd w:val="clear" w:color="auto" w:fill="FFFFFF"/>
        </w:rPr>
        <w:t>Z</w:t>
      </w:r>
      <w:r>
        <w:rPr>
          <w:rFonts w:ascii="Arial" w:hAnsi="Arial" w:cs="Arial"/>
          <w:bCs/>
          <w:sz w:val="20"/>
          <w:szCs w:val="20"/>
          <w:shd w:val="clear" w:color="auto" w:fill="FFFFFF"/>
        </w:rPr>
        <w:t xml:space="preserve">ostanie </w:t>
      </w:r>
      <w:r w:rsidR="00ED23FA">
        <w:rPr>
          <w:rFonts w:ascii="Arial" w:hAnsi="Arial" w:cs="Arial"/>
          <w:bCs/>
          <w:sz w:val="20"/>
          <w:szCs w:val="20"/>
          <w:shd w:val="clear" w:color="auto" w:fill="FFFFFF"/>
        </w:rPr>
        <w:t xml:space="preserve">ona </w:t>
      </w:r>
      <w:r>
        <w:rPr>
          <w:rFonts w:ascii="Arial" w:hAnsi="Arial" w:cs="Arial"/>
          <w:bCs/>
          <w:sz w:val="20"/>
          <w:szCs w:val="20"/>
          <w:shd w:val="clear" w:color="auto" w:fill="FFFFFF"/>
        </w:rPr>
        <w:t>zrealizowan</w:t>
      </w:r>
      <w:r w:rsidR="00ED23FA">
        <w:rPr>
          <w:rFonts w:ascii="Arial" w:hAnsi="Arial" w:cs="Arial"/>
          <w:bCs/>
          <w:sz w:val="20"/>
          <w:szCs w:val="20"/>
          <w:shd w:val="clear" w:color="auto" w:fill="FFFFFF"/>
        </w:rPr>
        <w:t>a</w:t>
      </w:r>
      <w:r>
        <w:rPr>
          <w:rFonts w:ascii="Arial" w:hAnsi="Arial" w:cs="Arial"/>
          <w:bCs/>
          <w:sz w:val="20"/>
          <w:szCs w:val="20"/>
          <w:shd w:val="clear" w:color="auto" w:fill="FFFFFF"/>
        </w:rPr>
        <w:t xml:space="preserve"> w ciągu 12 miesięcy za kwotę ponad </w:t>
      </w:r>
      <w:r w:rsidRPr="009C609A">
        <w:rPr>
          <w:rFonts w:ascii="Arial" w:hAnsi="Arial" w:cs="Arial"/>
          <w:bCs/>
          <w:sz w:val="20"/>
          <w:szCs w:val="20"/>
          <w:shd w:val="clear" w:color="auto" w:fill="FFFFFF"/>
        </w:rPr>
        <w:t xml:space="preserve">11 </w:t>
      </w:r>
      <w:r>
        <w:rPr>
          <w:rFonts w:ascii="Arial" w:hAnsi="Arial" w:cs="Arial"/>
          <w:bCs/>
          <w:sz w:val="20"/>
          <w:szCs w:val="20"/>
          <w:shd w:val="clear" w:color="auto" w:fill="FFFFFF"/>
        </w:rPr>
        <w:t xml:space="preserve">mln </w:t>
      </w:r>
      <w:r w:rsidRPr="009C609A">
        <w:rPr>
          <w:rFonts w:ascii="Arial" w:hAnsi="Arial" w:cs="Arial"/>
          <w:bCs/>
          <w:sz w:val="20"/>
          <w:szCs w:val="20"/>
          <w:shd w:val="clear" w:color="auto" w:fill="FFFFFF"/>
        </w:rPr>
        <w:t xml:space="preserve">PLN brutto. </w:t>
      </w:r>
    </w:p>
    <w:p w:rsidR="009C609A" w:rsidRDefault="009C609A" w:rsidP="009C609A">
      <w:pPr>
        <w:jc w:val="both"/>
        <w:rPr>
          <w:rFonts w:ascii="Arial" w:hAnsi="Arial" w:cs="Arial"/>
          <w:bCs/>
          <w:sz w:val="20"/>
          <w:szCs w:val="20"/>
          <w:shd w:val="clear" w:color="auto" w:fill="FFFFFF"/>
        </w:rPr>
      </w:pPr>
    </w:p>
    <w:p w:rsidR="009C609A" w:rsidRDefault="009C609A" w:rsidP="009C609A">
      <w:pPr>
        <w:jc w:val="both"/>
        <w:rPr>
          <w:rFonts w:ascii="Arial" w:hAnsi="Arial" w:cs="Arial"/>
          <w:bCs/>
          <w:sz w:val="20"/>
          <w:szCs w:val="20"/>
          <w:shd w:val="clear" w:color="auto" w:fill="FFFFFF"/>
        </w:rPr>
      </w:pPr>
      <w:r w:rsidRPr="009C609A">
        <w:rPr>
          <w:rFonts w:ascii="Arial" w:hAnsi="Arial" w:cs="Arial"/>
          <w:bCs/>
          <w:sz w:val="20"/>
          <w:szCs w:val="20"/>
          <w:shd w:val="clear" w:color="auto" w:fill="FFFFFF"/>
        </w:rPr>
        <w:t>Europejski System Zarządzania Ruchem Kolejowym (ERTMS)  European Rail Traffic Management System to wspierany przez Unię Europejską projekt jednolitego systemu sterowania ruchem kolejowym, który ma zapewnić tzw. interoperacyjność transportu kolejowego, czyli możliwość swobodnego poruszania się pociągów po sieciach k</w:t>
      </w:r>
      <w:r>
        <w:rPr>
          <w:rFonts w:ascii="Arial" w:hAnsi="Arial" w:cs="Arial"/>
          <w:bCs/>
          <w:sz w:val="20"/>
          <w:szCs w:val="20"/>
          <w:shd w:val="clear" w:color="auto" w:fill="FFFFFF"/>
        </w:rPr>
        <w:t>olejowych poszczególnych państw. System pozwoli również na podwyższenie poziomu bezpieczeństwa</w:t>
      </w:r>
      <w:r w:rsidR="00ED23FA">
        <w:rPr>
          <w:rFonts w:ascii="Arial" w:hAnsi="Arial" w:cs="Arial"/>
          <w:bCs/>
          <w:sz w:val="20"/>
          <w:szCs w:val="20"/>
          <w:shd w:val="clear" w:color="auto" w:fill="FFFFFF"/>
        </w:rPr>
        <w:t>.</w:t>
      </w:r>
    </w:p>
    <w:p w:rsidR="00ED23FA" w:rsidRPr="009C609A" w:rsidRDefault="00ED23FA" w:rsidP="009C609A">
      <w:pPr>
        <w:jc w:val="both"/>
        <w:rPr>
          <w:rFonts w:ascii="Arial" w:hAnsi="Arial" w:cs="Arial"/>
          <w:bCs/>
          <w:sz w:val="20"/>
          <w:szCs w:val="20"/>
          <w:shd w:val="clear" w:color="auto" w:fill="FFFFFF"/>
        </w:rPr>
      </w:pPr>
    </w:p>
    <w:p w:rsidR="009C609A" w:rsidRPr="009C609A" w:rsidRDefault="009C609A" w:rsidP="009C609A">
      <w:pPr>
        <w:jc w:val="both"/>
        <w:rPr>
          <w:rFonts w:ascii="Arial" w:hAnsi="Arial" w:cs="Arial"/>
          <w:bCs/>
          <w:sz w:val="20"/>
          <w:szCs w:val="20"/>
          <w:shd w:val="clear" w:color="auto" w:fill="FFFFFF"/>
        </w:rPr>
      </w:pPr>
      <w:r w:rsidRPr="009C609A">
        <w:rPr>
          <w:rFonts w:ascii="Arial" w:hAnsi="Arial" w:cs="Arial"/>
          <w:bCs/>
          <w:sz w:val="20"/>
          <w:szCs w:val="20"/>
          <w:shd w:val="clear" w:color="auto" w:fill="FFFFFF"/>
        </w:rPr>
        <w:t>Podpisana umowa wiąże się z rozbudową</w:t>
      </w:r>
      <w:r w:rsidR="00ED23FA">
        <w:rPr>
          <w:rFonts w:ascii="Arial" w:hAnsi="Arial" w:cs="Arial"/>
          <w:bCs/>
          <w:sz w:val="20"/>
          <w:szCs w:val="20"/>
          <w:shd w:val="clear" w:color="auto" w:fill="FFFFFF"/>
        </w:rPr>
        <w:t xml:space="preserve"> i modernizacją</w:t>
      </w:r>
      <w:bookmarkStart w:id="0" w:name="_GoBack"/>
      <w:bookmarkEnd w:id="0"/>
      <w:r w:rsidRPr="009C609A">
        <w:rPr>
          <w:rFonts w:ascii="Arial" w:hAnsi="Arial" w:cs="Arial"/>
          <w:bCs/>
          <w:sz w:val="20"/>
          <w:szCs w:val="20"/>
          <w:shd w:val="clear" w:color="auto" w:fill="FFFFFF"/>
        </w:rPr>
        <w:t xml:space="preserve"> infrastruktury </w:t>
      </w:r>
      <w:r w:rsidR="006D2B61">
        <w:rPr>
          <w:rFonts w:ascii="Arial" w:hAnsi="Arial" w:cs="Arial"/>
          <w:bCs/>
          <w:sz w:val="20"/>
          <w:szCs w:val="20"/>
          <w:shd w:val="clear" w:color="auto" w:fill="FFFFFF"/>
        </w:rPr>
        <w:t>kolejowej na trasie Warszawa – Kraków.</w:t>
      </w:r>
      <w:r w:rsidRPr="009C609A">
        <w:rPr>
          <w:rFonts w:ascii="Arial" w:hAnsi="Arial" w:cs="Arial"/>
          <w:bCs/>
          <w:sz w:val="20"/>
          <w:szCs w:val="20"/>
          <w:shd w:val="clear" w:color="auto" w:fill="FFFFFF"/>
        </w:rPr>
        <w:t xml:space="preserve"> </w:t>
      </w:r>
      <w:r w:rsidR="006D2B61">
        <w:rPr>
          <w:rFonts w:ascii="Arial" w:hAnsi="Arial" w:cs="Arial"/>
          <w:bCs/>
          <w:sz w:val="20"/>
          <w:szCs w:val="20"/>
          <w:shd w:val="clear" w:color="auto" w:fill="FFFFFF"/>
        </w:rPr>
        <w:t>Zmodernizowana trasa Psary – Kozłów pozwoli na przyśpieszenie pociągów do prędkości 150 km/h.</w:t>
      </w:r>
      <w:r w:rsidRPr="009C609A">
        <w:rPr>
          <w:rFonts w:ascii="Arial" w:hAnsi="Arial" w:cs="Arial"/>
          <w:bCs/>
          <w:sz w:val="20"/>
          <w:szCs w:val="20"/>
          <w:shd w:val="clear" w:color="auto" w:fill="FFFFFF"/>
        </w:rPr>
        <w:t xml:space="preserve"> </w:t>
      </w:r>
    </w:p>
    <w:p w:rsidR="00EA6A39" w:rsidRPr="009C609A" w:rsidRDefault="00EA6A39" w:rsidP="00C50EF5">
      <w:pPr>
        <w:jc w:val="both"/>
        <w:rPr>
          <w:sz w:val="20"/>
          <w:szCs w:val="20"/>
        </w:rPr>
      </w:pPr>
    </w:p>
    <w:p w:rsidR="009C609A" w:rsidRPr="009C609A" w:rsidRDefault="009C609A" w:rsidP="00A34243">
      <w:pPr>
        <w:pStyle w:val="Bezodstpw"/>
        <w:jc w:val="right"/>
        <w:rPr>
          <w:rFonts w:ascii="Arial" w:hAnsi="Arial" w:cs="Arial"/>
          <w:b/>
          <w:bCs/>
          <w:sz w:val="20"/>
          <w:szCs w:val="20"/>
        </w:rPr>
      </w:pPr>
    </w:p>
    <w:p w:rsidR="009C609A" w:rsidRPr="009C609A" w:rsidRDefault="009C609A" w:rsidP="00A34243">
      <w:pPr>
        <w:pStyle w:val="Bezodstpw"/>
        <w:jc w:val="right"/>
        <w:rPr>
          <w:rFonts w:ascii="Arial" w:hAnsi="Arial" w:cs="Arial"/>
          <w:b/>
          <w:bCs/>
          <w:sz w:val="20"/>
          <w:szCs w:val="20"/>
        </w:rPr>
      </w:pPr>
    </w:p>
    <w:p w:rsidR="00A34243" w:rsidRPr="009C609A" w:rsidRDefault="00300BCD" w:rsidP="00A34243">
      <w:pPr>
        <w:pStyle w:val="Bezodstpw"/>
        <w:jc w:val="right"/>
        <w:rPr>
          <w:rFonts w:ascii="Arial" w:hAnsi="Arial" w:cs="Arial"/>
          <w:sz w:val="20"/>
          <w:szCs w:val="20"/>
        </w:rPr>
      </w:pPr>
      <w:r w:rsidRPr="009C609A">
        <w:rPr>
          <w:rFonts w:ascii="Arial" w:hAnsi="Arial" w:cs="Arial"/>
          <w:b/>
          <w:bCs/>
          <w:sz w:val="20"/>
          <w:szCs w:val="20"/>
        </w:rPr>
        <w:t>Kontakt dla mediów:</w:t>
      </w:r>
      <w:r w:rsidRPr="009C609A">
        <w:rPr>
          <w:rFonts w:ascii="Arial" w:hAnsi="Arial" w:cs="Arial"/>
          <w:sz w:val="20"/>
          <w:szCs w:val="20"/>
        </w:rPr>
        <w:br/>
        <w:t>Maciej Dutkiewicz</w:t>
      </w:r>
      <w:r w:rsidRPr="009C609A">
        <w:rPr>
          <w:rFonts w:ascii="Arial" w:hAnsi="Arial" w:cs="Arial"/>
          <w:sz w:val="20"/>
          <w:szCs w:val="20"/>
        </w:rPr>
        <w:br/>
        <w:t>Zespół Prasowy</w:t>
      </w:r>
    </w:p>
    <w:p w:rsidR="00300BCD" w:rsidRPr="009C609A" w:rsidRDefault="00D60CEF" w:rsidP="00A34243">
      <w:pPr>
        <w:pStyle w:val="Bezodstpw"/>
        <w:jc w:val="right"/>
        <w:rPr>
          <w:rFonts w:ascii="Arial" w:hAnsi="Arial" w:cs="Arial"/>
          <w:sz w:val="20"/>
          <w:szCs w:val="20"/>
        </w:rPr>
      </w:pPr>
      <w:hyperlink r:id="rId11" w:history="1">
        <w:r w:rsidR="00A34243" w:rsidRPr="009C609A">
          <w:rPr>
            <w:rStyle w:val="Hipercze"/>
            <w:rFonts w:ascii="Arial" w:hAnsi="Arial" w:cs="Arial"/>
            <w:i/>
            <w:iCs/>
            <w:sz w:val="20"/>
            <w:szCs w:val="20"/>
          </w:rPr>
          <w:t>rzecznik@plk-sa.pl</w:t>
        </w:r>
      </w:hyperlink>
      <w:r w:rsidR="00300BCD" w:rsidRPr="009C609A">
        <w:rPr>
          <w:rFonts w:ascii="Arial" w:hAnsi="Arial" w:cs="Arial"/>
          <w:sz w:val="20"/>
          <w:szCs w:val="20"/>
        </w:rPr>
        <w:br/>
        <w:t>PKP Polskie Linie Kolejowe S.A.</w:t>
      </w:r>
      <w:r w:rsidR="00300BCD" w:rsidRPr="009C609A">
        <w:rPr>
          <w:rFonts w:ascii="Arial" w:hAnsi="Arial" w:cs="Arial"/>
          <w:sz w:val="20"/>
          <w:szCs w:val="20"/>
        </w:rPr>
        <w:br/>
        <w:t xml:space="preserve">tel. </w:t>
      </w:r>
      <w:r w:rsidR="00A34243" w:rsidRPr="009C609A">
        <w:rPr>
          <w:rFonts w:ascii="Arial" w:hAnsi="Arial" w:cs="Arial"/>
          <w:sz w:val="20"/>
          <w:szCs w:val="20"/>
        </w:rPr>
        <w:t>883</w:t>
      </w:r>
      <w:r w:rsidR="00300BCD" w:rsidRPr="009C609A">
        <w:rPr>
          <w:rFonts w:ascii="Arial" w:hAnsi="Arial" w:cs="Arial"/>
          <w:sz w:val="20"/>
          <w:szCs w:val="20"/>
        </w:rPr>
        <w:t xml:space="preserve"> </w:t>
      </w:r>
      <w:r w:rsidR="00A34243" w:rsidRPr="009C609A">
        <w:rPr>
          <w:rFonts w:ascii="Arial" w:hAnsi="Arial" w:cs="Arial"/>
          <w:sz w:val="20"/>
          <w:szCs w:val="20"/>
        </w:rPr>
        <w:t>354</w:t>
      </w:r>
      <w:r w:rsidR="00300BCD" w:rsidRPr="009C609A">
        <w:rPr>
          <w:rFonts w:ascii="Arial" w:hAnsi="Arial" w:cs="Arial"/>
          <w:sz w:val="20"/>
          <w:szCs w:val="20"/>
        </w:rPr>
        <w:t xml:space="preserve"> </w:t>
      </w:r>
      <w:r w:rsidR="00A34243" w:rsidRPr="009C609A">
        <w:rPr>
          <w:rFonts w:ascii="Arial" w:hAnsi="Arial" w:cs="Arial"/>
          <w:sz w:val="20"/>
          <w:szCs w:val="20"/>
        </w:rPr>
        <w:t>177</w:t>
      </w:r>
    </w:p>
    <w:p w:rsidR="0086431B" w:rsidRPr="009C609A" w:rsidRDefault="0086431B" w:rsidP="00A542E1">
      <w:pPr>
        <w:ind w:left="5664"/>
        <w:rPr>
          <w:rFonts w:ascii="Arial" w:hAnsi="Arial" w:cs="Arial"/>
          <w:sz w:val="20"/>
          <w:szCs w:val="20"/>
        </w:rPr>
      </w:pPr>
    </w:p>
    <w:sectPr w:rsidR="0086431B" w:rsidRPr="009C609A" w:rsidSect="00B57DE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EF" w:rsidRDefault="00D60CEF">
      <w:r>
        <w:separator/>
      </w:r>
    </w:p>
  </w:endnote>
  <w:endnote w:type="continuationSeparator" w:id="0">
    <w:p w:rsidR="00D60CEF" w:rsidRDefault="00D6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A9" w:rsidRDefault="00300BCD">
    <w:pPr>
      <w:pStyle w:val="Stopka"/>
    </w:pPr>
    <w:r>
      <w:rPr>
        <w:noProof/>
        <w:lang w:eastAsia="pl-PL"/>
      </w:rPr>
      <mc:AlternateContent>
        <mc:Choice Requires="wps">
          <w:drawing>
            <wp:anchor distT="0" distB="0" distL="114300" distR="114300" simplePos="0" relativeHeight="251657728" behindDoc="0" locked="0" layoutInCell="1" allowOverlap="1">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Pr="00042307"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sidR="00042307" w:rsidRPr="00042307">
                            <w:rPr>
                              <w:rFonts w:ascii="Arial" w:hAnsi="Arial" w:cs="Arial"/>
                              <w:color w:val="555555"/>
                              <w:sz w:val="14"/>
                              <w:szCs w:val="14"/>
                              <w:shd w:val="clear" w:color="auto" w:fill="FFFFFF"/>
                            </w:rPr>
                            <w:t>14 237 469 000,00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Pr="00042307"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sidR="00042307" w:rsidRPr="00042307">
                      <w:rPr>
                        <w:rFonts w:ascii="Arial" w:hAnsi="Arial" w:cs="Arial"/>
                        <w:color w:val="555555"/>
                        <w:sz w:val="14"/>
                        <w:szCs w:val="14"/>
                        <w:shd w:val="clear" w:color="auto" w:fill="FFFFFF"/>
                      </w:rPr>
                      <w:t>14 237 469 000,00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EF" w:rsidRDefault="00D60CEF">
      <w:r>
        <w:separator/>
      </w:r>
    </w:p>
  </w:footnote>
  <w:footnote w:type="continuationSeparator" w:id="0">
    <w:p w:rsidR="00D60CEF" w:rsidRDefault="00D6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E0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A6"/>
    <w:rsid w:val="00004244"/>
    <w:rsid w:val="0000772A"/>
    <w:rsid w:val="00015B1B"/>
    <w:rsid w:val="000268E5"/>
    <w:rsid w:val="000373B3"/>
    <w:rsid w:val="00042100"/>
    <w:rsid w:val="00042307"/>
    <w:rsid w:val="0004271C"/>
    <w:rsid w:val="00042CB8"/>
    <w:rsid w:val="0008739E"/>
    <w:rsid w:val="00092F51"/>
    <w:rsid w:val="000950F7"/>
    <w:rsid w:val="00096C82"/>
    <w:rsid w:val="000A5BD8"/>
    <w:rsid w:val="000A65CC"/>
    <w:rsid w:val="000A6B1F"/>
    <w:rsid w:val="000B58FF"/>
    <w:rsid w:val="000C522C"/>
    <w:rsid w:val="000D04FE"/>
    <w:rsid w:val="000D07EF"/>
    <w:rsid w:val="000D1638"/>
    <w:rsid w:val="000D5460"/>
    <w:rsid w:val="000E7503"/>
    <w:rsid w:val="000E760C"/>
    <w:rsid w:val="000F28AD"/>
    <w:rsid w:val="000F3781"/>
    <w:rsid w:val="001101D7"/>
    <w:rsid w:val="001239DB"/>
    <w:rsid w:val="00124FC1"/>
    <w:rsid w:val="00133E05"/>
    <w:rsid w:val="00134DF0"/>
    <w:rsid w:val="001659A7"/>
    <w:rsid w:val="0018577E"/>
    <w:rsid w:val="001B5A4C"/>
    <w:rsid w:val="0021104C"/>
    <w:rsid w:val="0021160D"/>
    <w:rsid w:val="002252E2"/>
    <w:rsid w:val="00246265"/>
    <w:rsid w:val="00250CDF"/>
    <w:rsid w:val="0025176F"/>
    <w:rsid w:val="00256617"/>
    <w:rsid w:val="00285B89"/>
    <w:rsid w:val="00295B64"/>
    <w:rsid w:val="002A26AD"/>
    <w:rsid w:val="002B4356"/>
    <w:rsid w:val="002B6411"/>
    <w:rsid w:val="002B6EA3"/>
    <w:rsid w:val="002D2C7E"/>
    <w:rsid w:val="00300BCD"/>
    <w:rsid w:val="003046AB"/>
    <w:rsid w:val="00332CC8"/>
    <w:rsid w:val="00332E0C"/>
    <w:rsid w:val="00334750"/>
    <w:rsid w:val="00355C5A"/>
    <w:rsid w:val="0036145D"/>
    <w:rsid w:val="003624B4"/>
    <w:rsid w:val="00373CA9"/>
    <w:rsid w:val="00375DF2"/>
    <w:rsid w:val="003A6284"/>
    <w:rsid w:val="003B4D4B"/>
    <w:rsid w:val="003C15BF"/>
    <w:rsid w:val="003D030C"/>
    <w:rsid w:val="003F1529"/>
    <w:rsid w:val="003F4E05"/>
    <w:rsid w:val="003F7C16"/>
    <w:rsid w:val="0040546D"/>
    <w:rsid w:val="00437C13"/>
    <w:rsid w:val="00456E68"/>
    <w:rsid w:val="00461C93"/>
    <w:rsid w:val="004641F5"/>
    <w:rsid w:val="00467007"/>
    <w:rsid w:val="00480475"/>
    <w:rsid w:val="00487FB8"/>
    <w:rsid w:val="004B184C"/>
    <w:rsid w:val="004B4263"/>
    <w:rsid w:val="004B43AD"/>
    <w:rsid w:val="004C5A19"/>
    <w:rsid w:val="004F5F7F"/>
    <w:rsid w:val="004F6927"/>
    <w:rsid w:val="00507008"/>
    <w:rsid w:val="00530AB3"/>
    <w:rsid w:val="0053435D"/>
    <w:rsid w:val="005356E0"/>
    <w:rsid w:val="005368ED"/>
    <w:rsid w:val="00537BBC"/>
    <w:rsid w:val="00543C14"/>
    <w:rsid w:val="00552FB0"/>
    <w:rsid w:val="005541F0"/>
    <w:rsid w:val="00564761"/>
    <w:rsid w:val="00574106"/>
    <w:rsid w:val="00574E25"/>
    <w:rsid w:val="0059137A"/>
    <w:rsid w:val="005915A0"/>
    <w:rsid w:val="00591BA7"/>
    <w:rsid w:val="005A3818"/>
    <w:rsid w:val="005A4322"/>
    <w:rsid w:val="005B1392"/>
    <w:rsid w:val="005C3099"/>
    <w:rsid w:val="005D5A55"/>
    <w:rsid w:val="005E6955"/>
    <w:rsid w:val="005E7ABB"/>
    <w:rsid w:val="00604E73"/>
    <w:rsid w:val="00614A21"/>
    <w:rsid w:val="00637E7D"/>
    <w:rsid w:val="0069509C"/>
    <w:rsid w:val="00695CFB"/>
    <w:rsid w:val="006A3D9A"/>
    <w:rsid w:val="006B1A90"/>
    <w:rsid w:val="006C2745"/>
    <w:rsid w:val="006C5CA2"/>
    <w:rsid w:val="006C7FF2"/>
    <w:rsid w:val="006D1C85"/>
    <w:rsid w:val="006D2B61"/>
    <w:rsid w:val="006F612E"/>
    <w:rsid w:val="0070042C"/>
    <w:rsid w:val="0070619E"/>
    <w:rsid w:val="00724168"/>
    <w:rsid w:val="00725546"/>
    <w:rsid w:val="00745F47"/>
    <w:rsid w:val="00747180"/>
    <w:rsid w:val="007517DB"/>
    <w:rsid w:val="00767012"/>
    <w:rsid w:val="00767DFF"/>
    <w:rsid w:val="007715DC"/>
    <w:rsid w:val="00781020"/>
    <w:rsid w:val="0078145E"/>
    <w:rsid w:val="00790ECC"/>
    <w:rsid w:val="00797B1F"/>
    <w:rsid w:val="007A22A7"/>
    <w:rsid w:val="007A234E"/>
    <w:rsid w:val="007A59B3"/>
    <w:rsid w:val="007B634A"/>
    <w:rsid w:val="007D0FEB"/>
    <w:rsid w:val="007D37F0"/>
    <w:rsid w:val="007D4624"/>
    <w:rsid w:val="007E39D4"/>
    <w:rsid w:val="007E4DD7"/>
    <w:rsid w:val="0080368F"/>
    <w:rsid w:val="00805D1E"/>
    <w:rsid w:val="0080624B"/>
    <w:rsid w:val="0081108F"/>
    <w:rsid w:val="00817FB7"/>
    <w:rsid w:val="008343EC"/>
    <w:rsid w:val="00851436"/>
    <w:rsid w:val="0086431B"/>
    <w:rsid w:val="00877538"/>
    <w:rsid w:val="0089217A"/>
    <w:rsid w:val="00894FC8"/>
    <w:rsid w:val="00896086"/>
    <w:rsid w:val="008A038A"/>
    <w:rsid w:val="008A1AE5"/>
    <w:rsid w:val="008C42B2"/>
    <w:rsid w:val="008D6D83"/>
    <w:rsid w:val="008E1875"/>
    <w:rsid w:val="008F3505"/>
    <w:rsid w:val="008F67DD"/>
    <w:rsid w:val="008F7F56"/>
    <w:rsid w:val="00910B08"/>
    <w:rsid w:val="0092004D"/>
    <w:rsid w:val="009234C7"/>
    <w:rsid w:val="00925975"/>
    <w:rsid w:val="009270DF"/>
    <w:rsid w:val="009311A5"/>
    <w:rsid w:val="009412AB"/>
    <w:rsid w:val="0096422E"/>
    <w:rsid w:val="00970A2D"/>
    <w:rsid w:val="00975C1A"/>
    <w:rsid w:val="00982B87"/>
    <w:rsid w:val="009956E9"/>
    <w:rsid w:val="009A7758"/>
    <w:rsid w:val="009B6137"/>
    <w:rsid w:val="009C609A"/>
    <w:rsid w:val="009D5E13"/>
    <w:rsid w:val="00A06743"/>
    <w:rsid w:val="00A10B5D"/>
    <w:rsid w:val="00A148F2"/>
    <w:rsid w:val="00A15CBA"/>
    <w:rsid w:val="00A21EA9"/>
    <w:rsid w:val="00A26E6E"/>
    <w:rsid w:val="00A32ED2"/>
    <w:rsid w:val="00A34243"/>
    <w:rsid w:val="00A37312"/>
    <w:rsid w:val="00A440DD"/>
    <w:rsid w:val="00A450C6"/>
    <w:rsid w:val="00A51EFC"/>
    <w:rsid w:val="00A542E1"/>
    <w:rsid w:val="00A76E1C"/>
    <w:rsid w:val="00A77906"/>
    <w:rsid w:val="00A87F23"/>
    <w:rsid w:val="00AB37F0"/>
    <w:rsid w:val="00AB594B"/>
    <w:rsid w:val="00AB6C58"/>
    <w:rsid w:val="00AC4732"/>
    <w:rsid w:val="00AC554D"/>
    <w:rsid w:val="00AE3A94"/>
    <w:rsid w:val="00AF4816"/>
    <w:rsid w:val="00AF6E5E"/>
    <w:rsid w:val="00B02DFF"/>
    <w:rsid w:val="00B03035"/>
    <w:rsid w:val="00B066E9"/>
    <w:rsid w:val="00B10D88"/>
    <w:rsid w:val="00B340E5"/>
    <w:rsid w:val="00B55DC0"/>
    <w:rsid w:val="00B57DE2"/>
    <w:rsid w:val="00BA69BB"/>
    <w:rsid w:val="00BB5B3A"/>
    <w:rsid w:val="00BB7785"/>
    <w:rsid w:val="00BD1C9E"/>
    <w:rsid w:val="00BD3A67"/>
    <w:rsid w:val="00BD6534"/>
    <w:rsid w:val="00BD7556"/>
    <w:rsid w:val="00BD76F4"/>
    <w:rsid w:val="00BE4159"/>
    <w:rsid w:val="00C117BC"/>
    <w:rsid w:val="00C226F1"/>
    <w:rsid w:val="00C24CD2"/>
    <w:rsid w:val="00C26D94"/>
    <w:rsid w:val="00C50EF5"/>
    <w:rsid w:val="00C522E6"/>
    <w:rsid w:val="00C729CB"/>
    <w:rsid w:val="00C762C1"/>
    <w:rsid w:val="00C87112"/>
    <w:rsid w:val="00C9177C"/>
    <w:rsid w:val="00C9716E"/>
    <w:rsid w:val="00CA48C3"/>
    <w:rsid w:val="00CA6133"/>
    <w:rsid w:val="00CB2AB3"/>
    <w:rsid w:val="00CB7E7F"/>
    <w:rsid w:val="00CC516D"/>
    <w:rsid w:val="00CC6762"/>
    <w:rsid w:val="00CD07BB"/>
    <w:rsid w:val="00CE11A0"/>
    <w:rsid w:val="00CE1559"/>
    <w:rsid w:val="00CE250C"/>
    <w:rsid w:val="00CF1163"/>
    <w:rsid w:val="00D02F0B"/>
    <w:rsid w:val="00D24008"/>
    <w:rsid w:val="00D356F4"/>
    <w:rsid w:val="00D51F91"/>
    <w:rsid w:val="00D56DB6"/>
    <w:rsid w:val="00D603E9"/>
    <w:rsid w:val="00D60CEF"/>
    <w:rsid w:val="00D61FD8"/>
    <w:rsid w:val="00D8233F"/>
    <w:rsid w:val="00D95DA8"/>
    <w:rsid w:val="00DA5619"/>
    <w:rsid w:val="00DC2F33"/>
    <w:rsid w:val="00DD40D9"/>
    <w:rsid w:val="00DE130C"/>
    <w:rsid w:val="00DE2227"/>
    <w:rsid w:val="00E13E56"/>
    <w:rsid w:val="00E15B77"/>
    <w:rsid w:val="00E21F19"/>
    <w:rsid w:val="00E31925"/>
    <w:rsid w:val="00E32864"/>
    <w:rsid w:val="00E32F63"/>
    <w:rsid w:val="00E6208C"/>
    <w:rsid w:val="00E7000C"/>
    <w:rsid w:val="00E71A3B"/>
    <w:rsid w:val="00E7727A"/>
    <w:rsid w:val="00E921A8"/>
    <w:rsid w:val="00EA6A39"/>
    <w:rsid w:val="00EB2C7D"/>
    <w:rsid w:val="00EC1CE1"/>
    <w:rsid w:val="00EC2FAA"/>
    <w:rsid w:val="00ED1330"/>
    <w:rsid w:val="00ED23FA"/>
    <w:rsid w:val="00ED4790"/>
    <w:rsid w:val="00EE5EE5"/>
    <w:rsid w:val="00F117EC"/>
    <w:rsid w:val="00F17E24"/>
    <w:rsid w:val="00F207B9"/>
    <w:rsid w:val="00F27C20"/>
    <w:rsid w:val="00F37C03"/>
    <w:rsid w:val="00F541F6"/>
    <w:rsid w:val="00F576EB"/>
    <w:rsid w:val="00F6317A"/>
    <w:rsid w:val="00F64C04"/>
    <w:rsid w:val="00F67BFE"/>
    <w:rsid w:val="00F76AA6"/>
    <w:rsid w:val="00F863DB"/>
    <w:rsid w:val="00F95491"/>
    <w:rsid w:val="00FA7888"/>
    <w:rsid w:val="00FB7C03"/>
    <w:rsid w:val="00FE3510"/>
    <w:rsid w:val="00FE6A9A"/>
    <w:rsid w:val="00FE7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Bezodstpw">
    <w:name w:val="No Spacing"/>
    <w:uiPriority w:val="1"/>
    <w:qFormat/>
    <w:rsid w:val="00A34243"/>
    <w:rPr>
      <w:sz w:val="22"/>
      <w:szCs w:val="22"/>
      <w:lang w:eastAsia="en-US"/>
    </w:rPr>
  </w:style>
  <w:style w:type="paragraph" w:styleId="Tekstprzypisukocowego">
    <w:name w:val="endnote text"/>
    <w:basedOn w:val="Normalny"/>
    <w:link w:val="TekstprzypisukocowegoZnak"/>
    <w:uiPriority w:val="99"/>
    <w:semiHidden/>
    <w:unhideWhenUsed/>
    <w:rsid w:val="00437C13"/>
    <w:rPr>
      <w:sz w:val="20"/>
      <w:szCs w:val="20"/>
    </w:rPr>
  </w:style>
  <w:style w:type="character" w:customStyle="1" w:styleId="TekstprzypisukocowegoZnak">
    <w:name w:val="Tekst przypisu końcowego Znak"/>
    <w:basedOn w:val="Domylnaczcionkaakapitu"/>
    <w:link w:val="Tekstprzypisukocowego"/>
    <w:uiPriority w:val="99"/>
    <w:semiHidden/>
    <w:rsid w:val="00437C13"/>
    <w:rPr>
      <w:lang w:eastAsia="en-US"/>
    </w:rPr>
  </w:style>
  <w:style w:type="character" w:styleId="Odwoanieprzypisukocowego">
    <w:name w:val="endnote reference"/>
    <w:basedOn w:val="Domylnaczcionkaakapitu"/>
    <w:uiPriority w:val="99"/>
    <w:semiHidden/>
    <w:unhideWhenUsed/>
    <w:rsid w:val="00437C13"/>
    <w:rPr>
      <w:vertAlign w:val="superscript"/>
    </w:rPr>
  </w:style>
  <w:style w:type="character" w:customStyle="1" w:styleId="textexposedshow">
    <w:name w:val="text_exposed_show"/>
    <w:basedOn w:val="Domylnaczcionkaakapitu"/>
    <w:rsid w:val="006C7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Bezodstpw">
    <w:name w:val="No Spacing"/>
    <w:uiPriority w:val="1"/>
    <w:qFormat/>
    <w:rsid w:val="00A34243"/>
    <w:rPr>
      <w:sz w:val="22"/>
      <w:szCs w:val="22"/>
      <w:lang w:eastAsia="en-US"/>
    </w:rPr>
  </w:style>
  <w:style w:type="paragraph" w:styleId="Tekstprzypisukocowego">
    <w:name w:val="endnote text"/>
    <w:basedOn w:val="Normalny"/>
    <w:link w:val="TekstprzypisukocowegoZnak"/>
    <w:uiPriority w:val="99"/>
    <w:semiHidden/>
    <w:unhideWhenUsed/>
    <w:rsid w:val="00437C13"/>
    <w:rPr>
      <w:sz w:val="20"/>
      <w:szCs w:val="20"/>
    </w:rPr>
  </w:style>
  <w:style w:type="character" w:customStyle="1" w:styleId="TekstprzypisukocowegoZnak">
    <w:name w:val="Tekst przypisu końcowego Znak"/>
    <w:basedOn w:val="Domylnaczcionkaakapitu"/>
    <w:link w:val="Tekstprzypisukocowego"/>
    <w:uiPriority w:val="99"/>
    <w:semiHidden/>
    <w:rsid w:val="00437C13"/>
    <w:rPr>
      <w:lang w:eastAsia="en-US"/>
    </w:rPr>
  </w:style>
  <w:style w:type="character" w:styleId="Odwoanieprzypisukocowego">
    <w:name w:val="endnote reference"/>
    <w:basedOn w:val="Domylnaczcionkaakapitu"/>
    <w:uiPriority w:val="99"/>
    <w:semiHidden/>
    <w:unhideWhenUsed/>
    <w:rsid w:val="00437C13"/>
    <w:rPr>
      <w:vertAlign w:val="superscript"/>
    </w:rPr>
  </w:style>
  <w:style w:type="character" w:customStyle="1" w:styleId="textexposedshow">
    <w:name w:val="text_exposed_show"/>
    <w:basedOn w:val="Domylnaczcionkaakapitu"/>
    <w:rsid w:val="006C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5839">
      <w:bodyDiv w:val="1"/>
      <w:marLeft w:val="0"/>
      <w:marRight w:val="0"/>
      <w:marTop w:val="0"/>
      <w:marBottom w:val="0"/>
      <w:divBdr>
        <w:top w:val="none" w:sz="0" w:space="0" w:color="auto"/>
        <w:left w:val="none" w:sz="0" w:space="0" w:color="auto"/>
        <w:bottom w:val="none" w:sz="0" w:space="0" w:color="auto"/>
        <w:right w:val="none" w:sz="0" w:space="0" w:color="auto"/>
      </w:divBdr>
    </w:div>
    <w:div w:id="848759775">
      <w:bodyDiv w:val="1"/>
      <w:marLeft w:val="0"/>
      <w:marRight w:val="0"/>
      <w:marTop w:val="0"/>
      <w:marBottom w:val="0"/>
      <w:divBdr>
        <w:top w:val="none" w:sz="0" w:space="0" w:color="auto"/>
        <w:left w:val="none" w:sz="0" w:space="0" w:color="auto"/>
        <w:bottom w:val="none" w:sz="0" w:space="0" w:color="auto"/>
        <w:right w:val="none" w:sz="0" w:space="0" w:color="auto"/>
      </w:divBdr>
    </w:div>
    <w:div w:id="863788594">
      <w:bodyDiv w:val="1"/>
      <w:marLeft w:val="0"/>
      <w:marRight w:val="0"/>
      <w:marTop w:val="0"/>
      <w:marBottom w:val="0"/>
      <w:divBdr>
        <w:top w:val="none" w:sz="0" w:space="0" w:color="auto"/>
        <w:left w:val="none" w:sz="0" w:space="0" w:color="auto"/>
        <w:bottom w:val="none" w:sz="0" w:space="0" w:color="auto"/>
        <w:right w:val="none" w:sz="0" w:space="0" w:color="auto"/>
      </w:divBdr>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zecznik@plk-sa.pl" TargetMode="Externa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F83B-770F-4513-9FE6-AC601B21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Words>
  <Characters>1137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CharactersWithSpaces>
  <SharedDoc>false</SharedDoc>
  <HLinks>
    <vt:vector size="12" baseType="variant">
      <vt:variant>
        <vt:i4>7733264</vt:i4>
      </vt:variant>
      <vt:variant>
        <vt:i4>3</vt:i4>
      </vt:variant>
      <vt:variant>
        <vt:i4>0</vt:i4>
      </vt:variant>
      <vt:variant>
        <vt:i4>5</vt:i4>
      </vt:variant>
      <vt:variant>
        <vt:lpwstr>mailto:rzecznik@plk-sa.pl</vt:lpwstr>
      </vt:variant>
      <vt:variant>
        <vt:lpwstr/>
      </vt:variant>
      <vt:variant>
        <vt:i4>3604603</vt:i4>
      </vt:variant>
      <vt:variant>
        <vt:i4>0</vt:i4>
      </vt:variant>
      <vt:variant>
        <vt:i4>0</vt:i4>
      </vt:variant>
      <vt:variant>
        <vt:i4>5</vt:i4>
      </vt:variant>
      <vt:variant>
        <vt:lpwstr>http://www.bezpieczny-przejazd.pl/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Dutkiewicz</dc:creator>
  <cp:lastModifiedBy>Dutkiewicz Maciej</cp:lastModifiedBy>
  <cp:revision>5</cp:revision>
  <cp:lastPrinted>2014-03-19T10:03:00Z</cp:lastPrinted>
  <dcterms:created xsi:type="dcterms:W3CDTF">2014-03-24T14:40:00Z</dcterms:created>
  <dcterms:modified xsi:type="dcterms:W3CDTF">2014-03-24T14:53:00Z</dcterms:modified>
</cp:coreProperties>
</file>