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F8" w:rsidRDefault="00A07CF8" w:rsidP="00CD3B92">
      <w:pPr>
        <w:ind w:left="-540" w:firstLine="540"/>
        <w:rPr>
          <w:rFonts w:ascii="Arial" w:hAnsi="Arial" w:cs="Arial"/>
          <w:b/>
        </w:rPr>
      </w:pPr>
    </w:p>
    <w:p w:rsidR="00CB135A" w:rsidRPr="00190FA2" w:rsidRDefault="00CB135A" w:rsidP="00CB135A">
      <w:pPr>
        <w:jc w:val="center"/>
        <w:rPr>
          <w:rFonts w:ascii="Arial" w:hAnsi="Arial" w:cs="Arial"/>
          <w:b/>
          <w:sz w:val="18"/>
          <w:szCs w:val="18"/>
        </w:rPr>
      </w:pPr>
      <w:r w:rsidRPr="00190FA2">
        <w:rPr>
          <w:rFonts w:ascii="Arial" w:hAnsi="Arial" w:cs="Arial"/>
          <w:b/>
          <w:sz w:val="18"/>
          <w:szCs w:val="18"/>
        </w:rPr>
        <w:t>Biuro Komunikacji i Promocji</w:t>
      </w:r>
    </w:p>
    <w:p w:rsidR="00CB135A" w:rsidRPr="00190FA2" w:rsidRDefault="00CB135A" w:rsidP="00CB135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90FA2">
        <w:rPr>
          <w:rFonts w:ascii="Arial" w:hAnsi="Arial" w:cs="Arial"/>
          <w:sz w:val="18"/>
          <w:szCs w:val="18"/>
        </w:rPr>
        <w:t xml:space="preserve">03-734 Warszawa, ul. </w:t>
      </w:r>
      <w:proofErr w:type="spellStart"/>
      <w:r w:rsidRPr="00190FA2">
        <w:rPr>
          <w:rFonts w:ascii="Arial" w:hAnsi="Arial" w:cs="Arial"/>
          <w:sz w:val="18"/>
          <w:szCs w:val="18"/>
          <w:lang w:val="en-US"/>
        </w:rPr>
        <w:t>Targowa</w:t>
      </w:r>
      <w:proofErr w:type="spellEnd"/>
      <w:r w:rsidRPr="00190FA2">
        <w:rPr>
          <w:rFonts w:ascii="Arial" w:hAnsi="Arial" w:cs="Arial"/>
          <w:sz w:val="18"/>
          <w:szCs w:val="18"/>
          <w:lang w:val="en-US"/>
        </w:rPr>
        <w:t xml:space="preserve"> 74, tel. (0-22) 47-3</w:t>
      </w:r>
      <w:r>
        <w:rPr>
          <w:rFonts w:ascii="Arial" w:hAnsi="Arial" w:cs="Arial"/>
          <w:sz w:val="18"/>
          <w:szCs w:val="18"/>
          <w:lang w:val="en-US"/>
        </w:rPr>
        <w:t>30</w:t>
      </w:r>
      <w:r w:rsidRPr="00190FA2"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>02</w:t>
      </w:r>
      <w:r w:rsidRPr="00190FA2">
        <w:rPr>
          <w:rFonts w:ascii="Arial" w:hAnsi="Arial" w:cs="Arial"/>
          <w:sz w:val="18"/>
          <w:szCs w:val="18"/>
          <w:lang w:val="en-US"/>
        </w:rPr>
        <w:t xml:space="preserve">, fax (0-22) 473-21-54, e-mail: </w:t>
      </w:r>
      <w:r w:rsidRPr="00190FA2">
        <w:rPr>
          <w:rFonts w:ascii="Arial" w:hAnsi="Arial" w:cs="Arial"/>
          <w:sz w:val="20"/>
          <w:szCs w:val="20"/>
          <w:u w:val="single"/>
          <w:lang w:val="en-US"/>
        </w:rPr>
        <w:t>rzecznik@plk-sa.pl</w:t>
      </w:r>
    </w:p>
    <w:p w:rsidR="000311F7" w:rsidRPr="00CB135A" w:rsidRDefault="000311F7" w:rsidP="00146984">
      <w:pPr>
        <w:ind w:hanging="900"/>
        <w:jc w:val="center"/>
        <w:rPr>
          <w:rFonts w:ascii="Arial" w:hAnsi="Arial" w:cs="Arial"/>
          <w:sz w:val="18"/>
          <w:szCs w:val="18"/>
          <w:lang w:val="en-US"/>
        </w:rPr>
      </w:pPr>
    </w:p>
    <w:p w:rsidR="000311F7" w:rsidRPr="009F6A95" w:rsidRDefault="000311F7" w:rsidP="00146984">
      <w:pPr>
        <w:spacing w:line="360" w:lineRule="auto"/>
        <w:ind w:hanging="900"/>
        <w:rPr>
          <w:rFonts w:ascii="Arial" w:hAnsi="Arial" w:cs="Arial"/>
          <w:sz w:val="22"/>
          <w:szCs w:val="22"/>
          <w:lang w:val="de-DE"/>
        </w:rPr>
      </w:pPr>
    </w:p>
    <w:p w:rsidR="00CB135A" w:rsidRPr="00190FA2" w:rsidRDefault="00CB135A" w:rsidP="00CB13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Łódź</w:t>
      </w:r>
      <w:r w:rsidRPr="00190FA2">
        <w:rPr>
          <w:rFonts w:ascii="Arial" w:hAnsi="Arial" w:cs="Arial"/>
          <w:sz w:val="20"/>
          <w:szCs w:val="20"/>
        </w:rPr>
        <w:t xml:space="preserve">, </w:t>
      </w:r>
      <w:r w:rsidR="004D4C84">
        <w:rPr>
          <w:rFonts w:ascii="Arial" w:hAnsi="Arial" w:cs="Arial"/>
          <w:sz w:val="20"/>
          <w:szCs w:val="20"/>
        </w:rPr>
        <w:t>5</w:t>
      </w:r>
      <w:r w:rsidRPr="00190FA2">
        <w:rPr>
          <w:rFonts w:ascii="Arial" w:hAnsi="Arial" w:cs="Arial"/>
          <w:sz w:val="20"/>
          <w:szCs w:val="20"/>
        </w:rPr>
        <w:t xml:space="preserve"> </w:t>
      </w:r>
      <w:r w:rsidR="006913C1">
        <w:rPr>
          <w:rFonts w:ascii="Arial" w:hAnsi="Arial" w:cs="Arial"/>
          <w:sz w:val="20"/>
          <w:szCs w:val="20"/>
        </w:rPr>
        <w:t>marca</w:t>
      </w:r>
      <w:r w:rsidRPr="00190FA2">
        <w:rPr>
          <w:rFonts w:ascii="Arial" w:hAnsi="Arial" w:cs="Arial"/>
          <w:sz w:val="20"/>
          <w:szCs w:val="20"/>
        </w:rPr>
        <w:t xml:space="preserve"> 2014 r.</w:t>
      </w:r>
    </w:p>
    <w:p w:rsidR="00CB135A" w:rsidRPr="00DF7E82" w:rsidRDefault="00CB135A" w:rsidP="00CB135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F7E82">
        <w:rPr>
          <w:rFonts w:ascii="Arial" w:hAnsi="Arial" w:cs="Arial"/>
          <w:sz w:val="20"/>
          <w:szCs w:val="20"/>
        </w:rPr>
        <w:t xml:space="preserve">Informacja prasowa </w:t>
      </w:r>
    </w:p>
    <w:p w:rsidR="00CB135A" w:rsidRPr="00DF7E82" w:rsidRDefault="00CB135A" w:rsidP="00CB135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B135A" w:rsidRDefault="00CB135A" w:rsidP="00CB135A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Trasa Zgierz – Widzew </w:t>
      </w:r>
      <w:r w:rsidR="00380E86">
        <w:rPr>
          <w:rFonts w:ascii="Arial" w:hAnsi="Arial" w:cs="Arial"/>
          <w:b/>
          <w:sz w:val="28"/>
          <w:szCs w:val="28"/>
        </w:rPr>
        <w:t xml:space="preserve">gotowa </w:t>
      </w:r>
      <w:r>
        <w:rPr>
          <w:rFonts w:ascii="Arial" w:hAnsi="Arial" w:cs="Arial"/>
          <w:b/>
          <w:sz w:val="28"/>
          <w:szCs w:val="28"/>
        </w:rPr>
        <w:t xml:space="preserve">za </w:t>
      </w:r>
      <w:r w:rsidR="006913C1">
        <w:rPr>
          <w:rFonts w:ascii="Arial" w:hAnsi="Arial" w:cs="Arial"/>
          <w:b/>
          <w:sz w:val="28"/>
          <w:szCs w:val="28"/>
        </w:rPr>
        <w:t>sześć miesięcy</w:t>
      </w:r>
    </w:p>
    <w:p w:rsidR="00CB135A" w:rsidRPr="00DF7E82" w:rsidRDefault="00CB135A" w:rsidP="00CB135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220C09" w:rsidRPr="00324EAA" w:rsidRDefault="006913C1" w:rsidP="00CB135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324EAA">
        <w:rPr>
          <w:rFonts w:ascii="Arial" w:hAnsi="Arial" w:cs="Arial"/>
          <w:b/>
          <w:sz w:val="20"/>
          <w:szCs w:val="20"/>
        </w:rPr>
        <w:t>Tylko p</w:t>
      </w:r>
      <w:r w:rsidR="00220C09" w:rsidRPr="00324EAA">
        <w:rPr>
          <w:rFonts w:ascii="Arial" w:hAnsi="Arial" w:cs="Arial"/>
          <w:b/>
          <w:sz w:val="20"/>
          <w:szCs w:val="20"/>
        </w:rPr>
        <w:t xml:space="preserve">ół roku pozostało do otwarcia odnowionej trasy ze Zgierza do stacji Łódź Widzew. </w:t>
      </w:r>
      <w:r w:rsidR="00413332" w:rsidRPr="00324EAA">
        <w:rPr>
          <w:rFonts w:ascii="Arial" w:hAnsi="Arial" w:cs="Arial"/>
          <w:b/>
          <w:sz w:val="20"/>
          <w:szCs w:val="20"/>
        </w:rPr>
        <w:t xml:space="preserve">Modernizacja prowadzona przez </w:t>
      </w:r>
      <w:r w:rsidR="00220C09" w:rsidRPr="00324EAA">
        <w:rPr>
          <w:rFonts w:ascii="Arial" w:hAnsi="Arial" w:cs="Arial"/>
          <w:b/>
          <w:sz w:val="20"/>
          <w:szCs w:val="20"/>
        </w:rPr>
        <w:t>PKP Polski</w:t>
      </w:r>
      <w:r w:rsidR="00413332" w:rsidRPr="00324EAA">
        <w:rPr>
          <w:rFonts w:ascii="Arial" w:hAnsi="Arial" w:cs="Arial"/>
          <w:b/>
          <w:sz w:val="20"/>
          <w:szCs w:val="20"/>
        </w:rPr>
        <w:t>e</w:t>
      </w:r>
      <w:r w:rsidR="00220C09" w:rsidRPr="00324EAA">
        <w:rPr>
          <w:rFonts w:ascii="Arial" w:hAnsi="Arial" w:cs="Arial"/>
          <w:b/>
          <w:sz w:val="20"/>
          <w:szCs w:val="20"/>
        </w:rPr>
        <w:t xml:space="preserve"> Lini</w:t>
      </w:r>
      <w:r w:rsidR="00413332" w:rsidRPr="00324EAA">
        <w:rPr>
          <w:rFonts w:ascii="Arial" w:hAnsi="Arial" w:cs="Arial"/>
          <w:b/>
          <w:sz w:val="20"/>
          <w:szCs w:val="20"/>
        </w:rPr>
        <w:t>e</w:t>
      </w:r>
      <w:r w:rsidR="00220C09" w:rsidRPr="00324EAA">
        <w:rPr>
          <w:rFonts w:ascii="Arial" w:hAnsi="Arial" w:cs="Arial"/>
          <w:b/>
          <w:sz w:val="20"/>
          <w:szCs w:val="20"/>
        </w:rPr>
        <w:t xml:space="preserve"> Kolejowych S.A. pozwoli na uruchomienie nowych </w:t>
      </w:r>
      <w:r w:rsidR="00380E86">
        <w:rPr>
          <w:rFonts w:ascii="Arial" w:hAnsi="Arial" w:cs="Arial"/>
          <w:b/>
          <w:sz w:val="20"/>
          <w:szCs w:val="20"/>
        </w:rPr>
        <w:t xml:space="preserve">aglomeracyjnych </w:t>
      </w:r>
      <w:r w:rsidR="00220C09" w:rsidRPr="00324EAA">
        <w:rPr>
          <w:rFonts w:ascii="Arial" w:hAnsi="Arial" w:cs="Arial"/>
          <w:b/>
          <w:sz w:val="20"/>
          <w:szCs w:val="20"/>
        </w:rPr>
        <w:t>połączeń kolejowych</w:t>
      </w:r>
      <w:r w:rsidR="00380E86">
        <w:rPr>
          <w:rFonts w:ascii="Arial" w:hAnsi="Arial" w:cs="Arial"/>
          <w:b/>
          <w:sz w:val="20"/>
          <w:szCs w:val="20"/>
        </w:rPr>
        <w:t>.</w:t>
      </w:r>
      <w:r w:rsidR="00555AEA" w:rsidRPr="00324EAA">
        <w:rPr>
          <w:rFonts w:ascii="Arial" w:hAnsi="Arial" w:cs="Arial"/>
          <w:b/>
          <w:sz w:val="20"/>
          <w:szCs w:val="20"/>
        </w:rPr>
        <w:t xml:space="preserve"> </w:t>
      </w:r>
      <w:r w:rsidR="00380E86">
        <w:rPr>
          <w:rFonts w:ascii="Arial" w:hAnsi="Arial" w:cs="Arial"/>
          <w:b/>
          <w:sz w:val="20"/>
          <w:szCs w:val="20"/>
        </w:rPr>
        <w:t>P</w:t>
      </w:r>
      <w:r w:rsidR="00220C09" w:rsidRPr="00324EAA">
        <w:rPr>
          <w:rFonts w:ascii="Arial" w:hAnsi="Arial" w:cs="Arial"/>
          <w:b/>
          <w:sz w:val="20"/>
          <w:szCs w:val="20"/>
        </w:rPr>
        <w:t xml:space="preserve">asażerowie skorzystają z </w:t>
      </w:r>
      <w:r w:rsidR="00555AEA" w:rsidRPr="00324EAA">
        <w:rPr>
          <w:rFonts w:ascii="Arial" w:hAnsi="Arial" w:cs="Arial"/>
          <w:b/>
          <w:sz w:val="20"/>
          <w:szCs w:val="20"/>
        </w:rPr>
        <w:t xml:space="preserve">trzech </w:t>
      </w:r>
      <w:r w:rsidR="00220C09" w:rsidRPr="00324EAA">
        <w:rPr>
          <w:rFonts w:ascii="Arial" w:hAnsi="Arial" w:cs="Arial"/>
          <w:b/>
          <w:sz w:val="20"/>
          <w:szCs w:val="20"/>
        </w:rPr>
        <w:t>nowych przystanków. Wzrośnie również bezpieczeństwo na przejazdach kolejowych</w:t>
      </w:r>
    </w:p>
    <w:p w:rsidR="00220C09" w:rsidRPr="00324EAA" w:rsidRDefault="00220C09" w:rsidP="00CB135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413332" w:rsidRPr="00324EAA" w:rsidRDefault="00220C09" w:rsidP="00380E86">
      <w:pPr>
        <w:pStyle w:val="align-justify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0"/>
          <w:szCs w:val="20"/>
        </w:rPr>
      </w:pPr>
      <w:r w:rsidRPr="00324EAA">
        <w:rPr>
          <w:rFonts w:ascii="Arial" w:hAnsi="Arial" w:cs="Arial"/>
          <w:sz w:val="20"/>
          <w:szCs w:val="20"/>
        </w:rPr>
        <w:t xml:space="preserve">Inwestycja obejmuje przebudowę torów na długości ponad 12 kilometrów. Po zakończeniu prac </w:t>
      </w:r>
      <w:r w:rsidR="00A22ACD">
        <w:rPr>
          <w:rFonts w:ascii="Arial" w:hAnsi="Arial" w:cs="Arial"/>
          <w:sz w:val="20"/>
          <w:szCs w:val="20"/>
        </w:rPr>
        <w:t>przejazd</w:t>
      </w:r>
      <w:r w:rsidRPr="00324EAA">
        <w:rPr>
          <w:rFonts w:ascii="Arial" w:hAnsi="Arial" w:cs="Arial"/>
          <w:sz w:val="20"/>
          <w:szCs w:val="20"/>
        </w:rPr>
        <w:t xml:space="preserve"> pociągiem aglomeracyjnym z</w:t>
      </w:r>
      <w:r w:rsidR="00380E86">
        <w:rPr>
          <w:rFonts w:ascii="Arial" w:hAnsi="Arial" w:cs="Arial"/>
          <w:sz w:val="20"/>
          <w:szCs w:val="20"/>
        </w:rPr>
        <w:t>e Zgierza do stacji Łódź Widzew</w:t>
      </w:r>
      <w:r w:rsidRPr="00324EAA">
        <w:rPr>
          <w:rFonts w:ascii="Arial" w:hAnsi="Arial" w:cs="Arial"/>
          <w:sz w:val="20"/>
          <w:szCs w:val="20"/>
        </w:rPr>
        <w:t xml:space="preserve"> </w:t>
      </w:r>
      <w:r w:rsidR="00A22ACD">
        <w:rPr>
          <w:rFonts w:ascii="Arial" w:hAnsi="Arial" w:cs="Arial"/>
          <w:sz w:val="20"/>
          <w:szCs w:val="20"/>
        </w:rPr>
        <w:t>zajmie</w:t>
      </w:r>
      <w:r w:rsidRPr="00324EAA">
        <w:rPr>
          <w:rFonts w:ascii="Arial" w:hAnsi="Arial" w:cs="Arial"/>
          <w:sz w:val="20"/>
          <w:szCs w:val="20"/>
        </w:rPr>
        <w:t xml:space="preserve"> około 15 minut, a maksymalna prędkość pociągów wyniesie 100 km/h. Podróżni będą mogli korzystać z trzech </w:t>
      </w:r>
      <w:r w:rsidR="00A22ACD">
        <w:rPr>
          <w:rFonts w:ascii="Arial" w:hAnsi="Arial" w:cs="Arial"/>
          <w:sz w:val="20"/>
          <w:szCs w:val="20"/>
        </w:rPr>
        <w:t>nowych</w:t>
      </w:r>
      <w:r w:rsidRPr="00324EAA">
        <w:rPr>
          <w:rFonts w:ascii="Arial" w:hAnsi="Arial" w:cs="Arial"/>
          <w:sz w:val="20"/>
          <w:szCs w:val="20"/>
        </w:rPr>
        <w:t xml:space="preserve"> przystanków:  Łódź Stoki, Łódź Marysin i Łódź </w:t>
      </w:r>
      <w:proofErr w:type="spellStart"/>
      <w:r w:rsidRPr="00324EAA">
        <w:rPr>
          <w:rFonts w:ascii="Arial" w:hAnsi="Arial" w:cs="Arial"/>
          <w:sz w:val="20"/>
          <w:szCs w:val="20"/>
        </w:rPr>
        <w:t>Arturówek</w:t>
      </w:r>
      <w:proofErr w:type="spellEnd"/>
      <w:r w:rsidR="00380E86">
        <w:rPr>
          <w:rFonts w:ascii="Arial" w:hAnsi="Arial" w:cs="Arial"/>
          <w:sz w:val="20"/>
          <w:szCs w:val="20"/>
        </w:rPr>
        <w:t xml:space="preserve">, które </w:t>
      </w:r>
      <w:r w:rsidRPr="00324EAA">
        <w:rPr>
          <w:rFonts w:ascii="Arial" w:hAnsi="Arial" w:cs="Arial"/>
          <w:sz w:val="20"/>
          <w:szCs w:val="20"/>
        </w:rPr>
        <w:t xml:space="preserve">od wielu lat </w:t>
      </w:r>
      <w:r w:rsidR="00380E86">
        <w:rPr>
          <w:rFonts w:ascii="Arial" w:hAnsi="Arial" w:cs="Arial"/>
          <w:sz w:val="20"/>
          <w:szCs w:val="20"/>
        </w:rPr>
        <w:t xml:space="preserve">były </w:t>
      </w:r>
      <w:r w:rsidRPr="00324EAA">
        <w:rPr>
          <w:rFonts w:ascii="Arial" w:hAnsi="Arial" w:cs="Arial"/>
          <w:sz w:val="20"/>
          <w:szCs w:val="20"/>
        </w:rPr>
        <w:t>wyłączon</w:t>
      </w:r>
      <w:r w:rsidR="00380E86">
        <w:rPr>
          <w:rFonts w:ascii="Arial" w:hAnsi="Arial" w:cs="Arial"/>
          <w:sz w:val="20"/>
          <w:szCs w:val="20"/>
        </w:rPr>
        <w:t>e</w:t>
      </w:r>
      <w:r w:rsidRPr="00324EAA">
        <w:rPr>
          <w:rFonts w:ascii="Arial" w:hAnsi="Arial" w:cs="Arial"/>
          <w:sz w:val="20"/>
          <w:szCs w:val="20"/>
        </w:rPr>
        <w:t xml:space="preserve"> z eksploatacji. Każdy z </w:t>
      </w:r>
      <w:r w:rsidR="00430737" w:rsidRPr="00324EAA">
        <w:rPr>
          <w:rFonts w:ascii="Arial" w:hAnsi="Arial" w:cs="Arial"/>
          <w:sz w:val="20"/>
          <w:szCs w:val="20"/>
        </w:rPr>
        <w:t>nich</w:t>
      </w:r>
      <w:r w:rsidRPr="00324EAA">
        <w:rPr>
          <w:rFonts w:ascii="Arial" w:hAnsi="Arial" w:cs="Arial"/>
          <w:sz w:val="20"/>
          <w:szCs w:val="20"/>
        </w:rPr>
        <w:t xml:space="preserve"> będzie przystosowany do obsługi niepełnosprawnych, podróżnych z cięższym z bagażem czy </w:t>
      </w:r>
      <w:r w:rsidR="00FE38BA" w:rsidRPr="00324EAA">
        <w:rPr>
          <w:rFonts w:ascii="Arial" w:hAnsi="Arial" w:cs="Arial"/>
          <w:sz w:val="20"/>
          <w:szCs w:val="20"/>
        </w:rPr>
        <w:t>rodziców z dziećmi w wózkach</w:t>
      </w:r>
      <w:r w:rsidR="00413332" w:rsidRPr="00324EAA">
        <w:rPr>
          <w:rFonts w:ascii="Arial" w:hAnsi="Arial" w:cs="Arial"/>
          <w:sz w:val="20"/>
          <w:szCs w:val="20"/>
        </w:rPr>
        <w:t xml:space="preserve">. Pojawią się na nich </w:t>
      </w:r>
      <w:r w:rsidR="00380E86">
        <w:rPr>
          <w:rFonts w:ascii="Arial" w:hAnsi="Arial" w:cs="Arial"/>
          <w:sz w:val="20"/>
          <w:szCs w:val="20"/>
        </w:rPr>
        <w:t xml:space="preserve">nowe </w:t>
      </w:r>
      <w:r w:rsidR="00413332" w:rsidRPr="00324EAA">
        <w:rPr>
          <w:rFonts w:ascii="Arial" w:hAnsi="Arial" w:cs="Arial"/>
          <w:sz w:val="20"/>
          <w:szCs w:val="20"/>
        </w:rPr>
        <w:t xml:space="preserve">wiaty, oświetlenie i stojaki na rowery. </w:t>
      </w:r>
      <w:r w:rsidRPr="00324EAA">
        <w:rPr>
          <w:rFonts w:ascii="Arial" w:hAnsi="Arial" w:cs="Arial"/>
          <w:sz w:val="20"/>
          <w:szCs w:val="20"/>
        </w:rPr>
        <w:t xml:space="preserve">Przystanek Łódź Marysin zostanie przesunięty o ok. 500 m w stronę ulicy Strykowskiej, co </w:t>
      </w:r>
      <w:r w:rsidR="00A22ACD">
        <w:rPr>
          <w:rFonts w:ascii="Arial" w:hAnsi="Arial" w:cs="Arial"/>
          <w:sz w:val="20"/>
          <w:szCs w:val="20"/>
        </w:rPr>
        <w:t>ułatwi</w:t>
      </w:r>
      <w:r w:rsidRPr="00324EAA">
        <w:rPr>
          <w:rFonts w:ascii="Arial" w:hAnsi="Arial" w:cs="Arial"/>
          <w:sz w:val="20"/>
          <w:szCs w:val="20"/>
        </w:rPr>
        <w:t xml:space="preserve"> pasażerom przesiadki do autobusów lub tramwajów. Prace związane z rewitalizacją linii ze Zgierza do stacji Łódź Widzew obejm</w:t>
      </w:r>
      <w:r w:rsidR="00A22ACD">
        <w:rPr>
          <w:rFonts w:ascii="Arial" w:hAnsi="Arial" w:cs="Arial"/>
          <w:sz w:val="20"/>
          <w:szCs w:val="20"/>
        </w:rPr>
        <w:t>ują</w:t>
      </w:r>
      <w:r w:rsidRPr="00324EAA">
        <w:rPr>
          <w:rFonts w:ascii="Arial" w:hAnsi="Arial" w:cs="Arial"/>
          <w:sz w:val="20"/>
          <w:szCs w:val="20"/>
        </w:rPr>
        <w:t xml:space="preserve"> również roboty na 11 obiektach inżynieryjnych jak: wiadukty, mosty czy przepusty</w:t>
      </w:r>
      <w:r w:rsidR="00413332" w:rsidRPr="00324EAA">
        <w:rPr>
          <w:rFonts w:ascii="Arial" w:hAnsi="Arial" w:cs="Arial"/>
          <w:sz w:val="20"/>
          <w:szCs w:val="20"/>
        </w:rPr>
        <w:t xml:space="preserve">.  Istotną częścią inwestycji jest również przebudowa pięciu przejazdów kolejowych w ciągu ulic: Edwarda, Kasztelańskiej, Świtezianki, Łozowej oraz Chełmskiej. Najbardziej ruchliwy z nich – w ciągu ulicy Edwarda – zostanie wyposażony w samoczynną sygnalizację świetlną i półrogatki. </w:t>
      </w:r>
      <w:r w:rsidR="00324EAA" w:rsidRPr="00324EAA">
        <w:rPr>
          <w:rFonts w:ascii="Arial" w:hAnsi="Arial" w:cs="Arial"/>
          <w:sz w:val="20"/>
          <w:szCs w:val="20"/>
        </w:rPr>
        <w:t xml:space="preserve">Odnowiona trasa Zgierz – Łódź Widzew będzie gotowa na przejazd pierwszych pociągów </w:t>
      </w:r>
      <w:r w:rsidR="0041083E">
        <w:rPr>
          <w:rFonts w:ascii="Arial" w:hAnsi="Arial" w:cs="Arial"/>
          <w:sz w:val="20"/>
          <w:szCs w:val="20"/>
        </w:rPr>
        <w:t>1 września 2014</w:t>
      </w:r>
      <w:r w:rsidR="00A22ACD">
        <w:rPr>
          <w:rFonts w:ascii="Arial" w:hAnsi="Arial" w:cs="Arial"/>
          <w:sz w:val="20"/>
          <w:szCs w:val="20"/>
        </w:rPr>
        <w:t>.</w:t>
      </w:r>
      <w:r w:rsidR="00324EAA" w:rsidRPr="00324EAA">
        <w:rPr>
          <w:rFonts w:ascii="Arial" w:hAnsi="Arial" w:cs="Arial"/>
          <w:sz w:val="20"/>
          <w:szCs w:val="20"/>
        </w:rPr>
        <w:t xml:space="preserve"> </w:t>
      </w:r>
      <w:r w:rsidR="00A22ACD">
        <w:rPr>
          <w:rFonts w:ascii="Arial" w:hAnsi="Arial" w:cs="Arial"/>
          <w:sz w:val="20"/>
          <w:szCs w:val="20"/>
        </w:rPr>
        <w:t>Od połowy roku</w:t>
      </w:r>
      <w:r w:rsidR="00FE38BA" w:rsidRPr="00324EAA">
        <w:rPr>
          <w:rFonts w:ascii="Arial" w:hAnsi="Arial" w:cs="Arial"/>
          <w:sz w:val="20"/>
          <w:szCs w:val="20"/>
        </w:rPr>
        <w:t xml:space="preserve"> </w:t>
      </w:r>
      <w:r w:rsidR="00A22ACD">
        <w:rPr>
          <w:rFonts w:ascii="Arial" w:hAnsi="Arial" w:cs="Arial"/>
          <w:sz w:val="20"/>
          <w:szCs w:val="20"/>
        </w:rPr>
        <w:t xml:space="preserve">gotowy </w:t>
      </w:r>
      <w:r w:rsidR="00324EAA" w:rsidRPr="00324EAA">
        <w:rPr>
          <w:rFonts w:ascii="Arial" w:hAnsi="Arial" w:cs="Arial"/>
          <w:sz w:val="20"/>
          <w:szCs w:val="20"/>
        </w:rPr>
        <w:t>będ</w:t>
      </w:r>
      <w:r w:rsidR="00A22ACD">
        <w:rPr>
          <w:rFonts w:ascii="Arial" w:hAnsi="Arial" w:cs="Arial"/>
          <w:sz w:val="20"/>
          <w:szCs w:val="20"/>
        </w:rPr>
        <w:t xml:space="preserve">zie </w:t>
      </w:r>
      <w:r w:rsidR="00380E86">
        <w:rPr>
          <w:rFonts w:ascii="Arial" w:hAnsi="Arial" w:cs="Arial"/>
          <w:sz w:val="20"/>
          <w:szCs w:val="20"/>
        </w:rPr>
        <w:t xml:space="preserve">również </w:t>
      </w:r>
      <w:r w:rsidR="00A22ACD">
        <w:rPr>
          <w:rFonts w:ascii="Arial" w:hAnsi="Arial" w:cs="Arial"/>
          <w:sz w:val="20"/>
          <w:szCs w:val="20"/>
        </w:rPr>
        <w:t xml:space="preserve">pierwszy nowy peron na stacji Łódź Widzew, gdzie </w:t>
      </w:r>
      <w:r w:rsidR="00380E86">
        <w:rPr>
          <w:rFonts w:ascii="Arial" w:hAnsi="Arial" w:cs="Arial"/>
          <w:sz w:val="20"/>
          <w:szCs w:val="20"/>
        </w:rPr>
        <w:t xml:space="preserve">w ramach budowy połączenia do nowego dworca Łódź Fabryczna </w:t>
      </w:r>
      <w:r w:rsidR="00A22ACD">
        <w:rPr>
          <w:rFonts w:ascii="Arial" w:hAnsi="Arial" w:cs="Arial"/>
          <w:sz w:val="20"/>
          <w:szCs w:val="20"/>
        </w:rPr>
        <w:t xml:space="preserve">prowadzone są </w:t>
      </w:r>
      <w:r w:rsidR="00380E86">
        <w:rPr>
          <w:rFonts w:ascii="Arial" w:hAnsi="Arial" w:cs="Arial"/>
          <w:sz w:val="20"/>
          <w:szCs w:val="20"/>
        </w:rPr>
        <w:t xml:space="preserve">obecnie </w:t>
      </w:r>
      <w:r w:rsidR="00A22ACD">
        <w:rPr>
          <w:rFonts w:ascii="Arial" w:hAnsi="Arial" w:cs="Arial"/>
          <w:sz w:val="20"/>
          <w:szCs w:val="20"/>
        </w:rPr>
        <w:t xml:space="preserve">intensywne prace modernizacyjne. </w:t>
      </w:r>
      <w:r w:rsidR="00413332" w:rsidRPr="00324EAA">
        <w:rPr>
          <w:rFonts w:ascii="Arial" w:hAnsi="Arial" w:cs="Arial"/>
          <w:sz w:val="20"/>
          <w:szCs w:val="20"/>
        </w:rPr>
        <w:t xml:space="preserve">Wartość projektu wynosi </w:t>
      </w:r>
      <w:r w:rsidR="006913C1" w:rsidRPr="00324EAA">
        <w:rPr>
          <w:rFonts w:ascii="Arial" w:hAnsi="Arial" w:cs="Arial"/>
          <w:sz w:val="20"/>
          <w:szCs w:val="20"/>
        </w:rPr>
        <w:t xml:space="preserve">ponad </w:t>
      </w:r>
      <w:r w:rsidR="00413332" w:rsidRPr="00324EAA">
        <w:rPr>
          <w:rFonts w:ascii="Arial" w:hAnsi="Arial" w:cs="Arial"/>
          <w:sz w:val="20"/>
          <w:szCs w:val="20"/>
        </w:rPr>
        <w:t>24</w:t>
      </w:r>
      <w:r w:rsidR="006913C1" w:rsidRPr="00324EAA">
        <w:rPr>
          <w:rFonts w:ascii="Arial" w:hAnsi="Arial" w:cs="Arial"/>
          <w:sz w:val="20"/>
          <w:szCs w:val="20"/>
        </w:rPr>
        <w:t xml:space="preserve"> miliony złotych</w:t>
      </w:r>
      <w:bookmarkStart w:id="0" w:name="_GoBack"/>
      <w:bookmarkEnd w:id="0"/>
      <w:r w:rsidR="00413332" w:rsidRPr="00324EAA">
        <w:rPr>
          <w:rFonts w:ascii="Arial" w:hAnsi="Arial" w:cs="Arial"/>
          <w:sz w:val="20"/>
          <w:szCs w:val="20"/>
        </w:rPr>
        <w:t xml:space="preserve"> przy poziomie dofinansowania w wysokości 82,14% z Regionalnego Programu Operacyjnego dla województwa łódzkiego.</w:t>
      </w:r>
    </w:p>
    <w:p w:rsidR="00A22ACD" w:rsidRPr="00380E86" w:rsidRDefault="00A22ACD" w:rsidP="00A22AC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Modernizacja trasy Zgierz – Łódź Widzew uzupełnia zakończoną </w:t>
      </w:r>
      <w:r w:rsidR="0041083E">
        <w:rPr>
          <w:rFonts w:ascii="Arial" w:hAnsi="Arial" w:cs="Arial"/>
          <w:sz w:val="20"/>
          <w:szCs w:val="20"/>
        </w:rPr>
        <w:t>w grudniu 2013 roku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  <w:r>
        <w:rPr>
          <w:rFonts w:ascii="Arial" w:hAnsi="Arial" w:cs="Arial"/>
          <w:sz w:val="20"/>
          <w:szCs w:val="20"/>
        </w:rPr>
        <w:t xml:space="preserve"> inwestycję</w:t>
      </w:r>
      <w:r w:rsidR="00380E86">
        <w:rPr>
          <w:rFonts w:ascii="Arial" w:hAnsi="Arial" w:cs="Arial"/>
          <w:sz w:val="20"/>
          <w:szCs w:val="20"/>
        </w:rPr>
        <w:t xml:space="preserve"> PKP Polskich Linii Kolejowych S.A.</w:t>
      </w:r>
      <w:r>
        <w:rPr>
          <w:rFonts w:ascii="Arial" w:hAnsi="Arial" w:cs="Arial"/>
          <w:sz w:val="20"/>
          <w:szCs w:val="20"/>
        </w:rPr>
        <w:t xml:space="preserve"> w ramach której </w:t>
      </w:r>
      <w:r w:rsidR="00380E86">
        <w:rPr>
          <w:rFonts w:ascii="Arial" w:hAnsi="Arial" w:cs="Arial"/>
          <w:sz w:val="20"/>
          <w:szCs w:val="20"/>
        </w:rPr>
        <w:t>z</w:t>
      </w:r>
      <w:r w:rsidRPr="00DF7E82">
        <w:rPr>
          <w:rFonts w:ascii="Arial" w:hAnsi="Arial" w:cs="Arial"/>
          <w:sz w:val="20"/>
          <w:szCs w:val="20"/>
        </w:rPr>
        <w:t xml:space="preserve">budowano bądź przebudowano 24 perony na 14 przystankach: Łódź Radogoszcz Zachód, Łódź Pabianicka, Łódź Dąbrowa, Zgierz Jaracza, Zgierz Północ, Zgierz Kontrewers, Ozorków Nowe Miasto, Swędów, Glinnik Wieś, Glinnik, Swędów, Bratoszewice i Domaniewice Centrum oraz na trzech stacjach kolejowych: Stryków, Głowno i Chociszew. </w:t>
      </w:r>
      <w:r w:rsidR="00380E86" w:rsidRPr="00380E86">
        <w:rPr>
          <w:rFonts w:ascii="Arial" w:hAnsi="Arial" w:cs="Arial"/>
          <w:sz w:val="20"/>
          <w:szCs w:val="20"/>
        </w:rPr>
        <w:t xml:space="preserve">Oznacza to, że w  2014 roku mieszkańcy województwa łódzkiego będą korzystali z </w:t>
      </w:r>
      <w:r w:rsidR="0041083E">
        <w:rPr>
          <w:rFonts w:ascii="Arial" w:hAnsi="Arial" w:cs="Arial"/>
          <w:sz w:val="20"/>
          <w:szCs w:val="20"/>
        </w:rPr>
        <w:t>20</w:t>
      </w:r>
      <w:r w:rsidR="00380E86" w:rsidRPr="00380E86">
        <w:rPr>
          <w:rFonts w:ascii="Arial" w:hAnsi="Arial" w:cs="Arial"/>
          <w:sz w:val="20"/>
          <w:szCs w:val="20"/>
        </w:rPr>
        <w:t xml:space="preserve"> nowych i odnowionych przystanków i stacji dedykowanych połączeniom aglomeracyjnym.</w:t>
      </w:r>
    </w:p>
    <w:p w:rsidR="00413332" w:rsidRDefault="00413332" w:rsidP="00CB135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13332" w:rsidRDefault="00413332" w:rsidP="00CB135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13332" w:rsidRDefault="00413332" w:rsidP="00CB135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B135A" w:rsidRPr="004105D1" w:rsidRDefault="00CB135A" w:rsidP="00CB135A">
      <w:pPr>
        <w:jc w:val="right"/>
        <w:rPr>
          <w:rFonts w:ascii="Arial" w:hAnsi="Arial" w:cs="Arial"/>
          <w:sz w:val="20"/>
          <w:szCs w:val="20"/>
        </w:rPr>
      </w:pPr>
      <w:r w:rsidRPr="00380E86">
        <w:rPr>
          <w:rFonts w:ascii="Arial" w:hAnsi="Arial" w:cs="Arial"/>
          <w:b/>
          <w:sz w:val="20"/>
          <w:szCs w:val="20"/>
          <w:u w:val="single"/>
        </w:rPr>
        <w:t>Kontakt dla mediów:</w:t>
      </w:r>
      <w:r w:rsidRPr="004105D1">
        <w:rPr>
          <w:rFonts w:ascii="Arial" w:hAnsi="Arial" w:cs="Arial"/>
          <w:sz w:val="20"/>
          <w:szCs w:val="20"/>
        </w:rPr>
        <w:br/>
        <w:t>Maciej Dutkiewicz</w:t>
      </w:r>
      <w:r w:rsidRPr="004105D1">
        <w:rPr>
          <w:rFonts w:ascii="Arial" w:hAnsi="Arial" w:cs="Arial"/>
          <w:sz w:val="20"/>
          <w:szCs w:val="20"/>
        </w:rPr>
        <w:br/>
        <w:t>Zespół Prasowy</w:t>
      </w:r>
      <w:r w:rsidRPr="004105D1">
        <w:rPr>
          <w:rFonts w:ascii="Arial" w:hAnsi="Arial" w:cs="Arial"/>
          <w:sz w:val="20"/>
          <w:szCs w:val="20"/>
        </w:rPr>
        <w:br/>
        <w:t>PKP Polskie Linie Kolejowe S.A.</w:t>
      </w:r>
      <w:r w:rsidRPr="004105D1">
        <w:rPr>
          <w:rFonts w:ascii="Arial" w:hAnsi="Arial" w:cs="Arial"/>
          <w:sz w:val="20"/>
          <w:szCs w:val="20"/>
        </w:rPr>
        <w:br/>
        <w:t>tel. 883 354 177</w:t>
      </w:r>
      <w:r w:rsidRPr="004105D1">
        <w:rPr>
          <w:rFonts w:ascii="Arial" w:hAnsi="Arial" w:cs="Arial"/>
          <w:sz w:val="20"/>
          <w:szCs w:val="20"/>
        </w:rPr>
        <w:br/>
      </w:r>
      <w:hyperlink r:id="rId8" w:history="1">
        <w:r w:rsidRPr="004105D1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sectPr w:rsidR="00CB135A" w:rsidRPr="004105D1" w:rsidSect="009F7E62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E0" w:rsidRDefault="007869E0">
      <w:r>
        <w:separator/>
      </w:r>
    </w:p>
  </w:endnote>
  <w:endnote w:type="continuationSeparator" w:id="0">
    <w:p w:rsidR="007869E0" w:rsidRDefault="0078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0D" w:rsidRDefault="004C630D" w:rsidP="00B47BBC">
    <w:pPr>
      <w:pStyle w:val="Stopka"/>
      <w:tabs>
        <w:tab w:val="clear" w:pos="9072"/>
        <w:tab w:val="right" w:pos="9540"/>
      </w:tabs>
      <w:ind w:right="-470" w:hanging="720"/>
      <w:jc w:val="center"/>
      <w:rPr>
        <w:rFonts w:ascii="Arial" w:hAnsi="Arial" w:cs="Arial"/>
        <w:sz w:val="14"/>
        <w:szCs w:val="14"/>
      </w:rPr>
    </w:pPr>
  </w:p>
  <w:p w:rsidR="004C630D" w:rsidRDefault="004C630D" w:rsidP="00B47BBC">
    <w:pPr>
      <w:pStyle w:val="Stopka"/>
      <w:pBdr>
        <w:top w:val="single" w:sz="4" w:space="1" w:color="auto"/>
      </w:pBdr>
      <w:tabs>
        <w:tab w:val="clear" w:pos="9072"/>
        <w:tab w:val="right" w:pos="9540"/>
      </w:tabs>
      <w:ind w:left="-720" w:right="-470"/>
      <w:jc w:val="both"/>
      <w:rPr>
        <w:rFonts w:ascii="Arial" w:hAnsi="Arial" w:cs="Arial"/>
        <w:sz w:val="14"/>
        <w:szCs w:val="14"/>
      </w:rPr>
    </w:pPr>
  </w:p>
  <w:p w:rsidR="00523A75" w:rsidRDefault="004C630D" w:rsidP="00B47BBC">
    <w:pPr>
      <w:pStyle w:val="Stopka"/>
      <w:pBdr>
        <w:top w:val="single" w:sz="4" w:space="1" w:color="auto"/>
      </w:pBdr>
      <w:tabs>
        <w:tab w:val="clear" w:pos="9072"/>
        <w:tab w:val="right" w:pos="9540"/>
      </w:tabs>
      <w:ind w:left="-720" w:right="-470"/>
      <w:jc w:val="both"/>
      <w:rPr>
        <w:rFonts w:ascii="Arial" w:hAnsi="Arial" w:cs="Arial"/>
        <w:sz w:val="14"/>
        <w:szCs w:val="14"/>
      </w:rPr>
    </w:pPr>
    <w:r w:rsidRPr="00211D72">
      <w:rPr>
        <w:rFonts w:ascii="Arial" w:hAnsi="Arial" w:cs="Arial"/>
        <w:sz w:val="14"/>
        <w:szCs w:val="14"/>
      </w:rPr>
      <w:t>PKP P</w:t>
    </w:r>
    <w:r>
      <w:rPr>
        <w:rFonts w:ascii="Arial" w:hAnsi="Arial" w:cs="Arial"/>
        <w:sz w:val="14"/>
        <w:szCs w:val="14"/>
      </w:rPr>
      <w:t xml:space="preserve">olskie </w:t>
    </w:r>
    <w:r w:rsidRPr="00211D72">
      <w:rPr>
        <w:rFonts w:ascii="Arial" w:hAnsi="Arial" w:cs="Arial"/>
        <w:sz w:val="14"/>
        <w:szCs w:val="14"/>
      </w:rPr>
      <w:t>L</w:t>
    </w:r>
    <w:r>
      <w:rPr>
        <w:rFonts w:ascii="Arial" w:hAnsi="Arial" w:cs="Arial"/>
        <w:sz w:val="14"/>
        <w:szCs w:val="14"/>
      </w:rPr>
      <w:t xml:space="preserve">inie </w:t>
    </w:r>
    <w:r w:rsidRPr="00211D72">
      <w:rPr>
        <w:rFonts w:ascii="Arial" w:hAnsi="Arial" w:cs="Arial"/>
        <w:sz w:val="14"/>
        <w:szCs w:val="14"/>
      </w:rPr>
      <w:t>K</w:t>
    </w:r>
    <w:r>
      <w:rPr>
        <w:rFonts w:ascii="Arial" w:hAnsi="Arial" w:cs="Arial"/>
        <w:sz w:val="14"/>
        <w:szCs w:val="14"/>
      </w:rPr>
      <w:t>olejowe</w:t>
    </w:r>
    <w:r w:rsidRPr="00211D72">
      <w:rPr>
        <w:rFonts w:ascii="Arial" w:hAnsi="Arial" w:cs="Arial"/>
        <w:sz w:val="14"/>
        <w:szCs w:val="14"/>
      </w:rPr>
      <w:t xml:space="preserve"> S.A. wpisana do rejestru przedsiębiorców prowadzonego przez Sąd Rejonowy dla m. ST. Warszawy w Warszawie XIII Wydział Gospodarczy Krajowego Rejestru Sądowego</w:t>
    </w:r>
    <w:r>
      <w:rPr>
        <w:rFonts w:ascii="Arial" w:hAnsi="Arial" w:cs="Arial"/>
        <w:sz w:val="14"/>
        <w:szCs w:val="14"/>
      </w:rPr>
      <w:t xml:space="preserve"> </w:t>
    </w:r>
    <w:r w:rsidRPr="00211D72">
      <w:rPr>
        <w:rFonts w:ascii="Arial" w:hAnsi="Arial" w:cs="Arial"/>
        <w:sz w:val="14"/>
        <w:szCs w:val="14"/>
      </w:rPr>
      <w:t xml:space="preserve">pod numerem KRS 0000037568, NIP </w:t>
    </w:r>
    <w:r>
      <w:rPr>
        <w:rFonts w:ascii="Arial" w:hAnsi="Arial" w:cs="Arial"/>
        <w:sz w:val="14"/>
        <w:szCs w:val="14"/>
      </w:rPr>
      <w:t xml:space="preserve">113-23-16-427. REGON: 017319027 </w:t>
    </w:r>
    <w:r w:rsidRPr="00211D72">
      <w:rPr>
        <w:rFonts w:ascii="Arial" w:hAnsi="Arial" w:cs="Arial"/>
        <w:sz w:val="14"/>
        <w:szCs w:val="14"/>
      </w:rPr>
      <w:t xml:space="preserve">Wysokość kapitału zakładowego wynosi </w:t>
    </w:r>
  </w:p>
  <w:p w:rsidR="004C630D" w:rsidRPr="00211D72" w:rsidRDefault="00523A75" w:rsidP="00B47BBC">
    <w:pPr>
      <w:pStyle w:val="Stopka"/>
      <w:pBdr>
        <w:top w:val="single" w:sz="4" w:space="1" w:color="auto"/>
      </w:pBdr>
      <w:tabs>
        <w:tab w:val="clear" w:pos="9072"/>
        <w:tab w:val="right" w:pos="9540"/>
      </w:tabs>
      <w:ind w:left="-720" w:right="-470"/>
      <w:jc w:val="both"/>
      <w:rPr>
        <w:rFonts w:ascii="Arial" w:hAnsi="Arial" w:cs="Arial"/>
        <w:sz w:val="14"/>
        <w:szCs w:val="14"/>
      </w:rPr>
    </w:pPr>
    <w:r w:rsidRPr="00523A75">
      <w:rPr>
        <w:rFonts w:ascii="Arial" w:hAnsi="Arial" w:cs="Arial"/>
        <w:sz w:val="14"/>
        <w:szCs w:val="14"/>
      </w:rPr>
      <w:t>14 237 469 000,00</w:t>
    </w:r>
    <w:r>
      <w:rPr>
        <w:rFonts w:ascii="Arial" w:hAnsi="Arial" w:cs="Arial"/>
        <w:sz w:val="14"/>
        <w:szCs w:val="14"/>
      </w:rPr>
      <w:t xml:space="preserve"> </w:t>
    </w:r>
    <w:r w:rsidR="002D2A0F" w:rsidRPr="00523A75">
      <w:rPr>
        <w:rFonts w:ascii="Arial" w:hAnsi="Arial" w:cs="Arial"/>
        <w:bCs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E0" w:rsidRDefault="007869E0">
      <w:r>
        <w:separator/>
      </w:r>
    </w:p>
  </w:footnote>
  <w:footnote w:type="continuationSeparator" w:id="0">
    <w:p w:rsidR="007869E0" w:rsidRDefault="00786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69" w:rsidRDefault="0041083E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-561975</wp:posOffset>
              </wp:positionH>
              <wp:positionV relativeFrom="paragraph">
                <wp:posOffset>-358775</wp:posOffset>
              </wp:positionV>
              <wp:extent cx="6767195" cy="12725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7195" cy="127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C69" w:rsidRDefault="004307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15100" cy="1171575"/>
                                <wp:effectExtent l="0" t="0" r="0" b="9525"/>
                                <wp:docPr id="2" name="Obraz 1" descr="RPO_WL_kolorowe_wyszycie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PO_WL_kolorowe_wyszycie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151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25pt;margin-top:-28.25pt;width:532.85pt;height:10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FFtAIAALo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" filled="f" stroked="f">
              <v:textbox style="mso-fit-shape-to-text:t">
                <w:txbxContent>
                  <w:p w:rsidR="00BD6C69" w:rsidRDefault="004307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15100" cy="1171575"/>
                          <wp:effectExtent l="0" t="0" r="0" b="9525"/>
                          <wp:docPr id="2" name="Obraz 1" descr="RPO_WL_kolorowe_wyszycie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PO_WL_kolorowe_wyszycie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15100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D6C69" w:rsidRDefault="00BD6C69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</w:p>
  <w:p w:rsidR="00BD6C69" w:rsidRDefault="00BD6C69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</w:p>
  <w:p w:rsidR="00BD6C69" w:rsidRDefault="00BD6C69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</w:p>
  <w:p w:rsidR="004C630D" w:rsidRPr="00F771B3" w:rsidRDefault="004C630D" w:rsidP="006B2179">
    <w:pPr>
      <w:pStyle w:val="Nagwek"/>
      <w:pBdr>
        <w:bottom w:val="single" w:sz="4" w:space="1" w:color="auto"/>
      </w:pBdr>
      <w:tabs>
        <w:tab w:val="clear" w:pos="9072"/>
        <w:tab w:val="right" w:pos="9540"/>
      </w:tabs>
      <w:ind w:right="-470" w:hanging="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42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56CF192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3362B80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BE"/>
    <w:rsid w:val="00007C77"/>
    <w:rsid w:val="000119BC"/>
    <w:rsid w:val="00027CD2"/>
    <w:rsid w:val="000311F7"/>
    <w:rsid w:val="00043BF3"/>
    <w:rsid w:val="00045478"/>
    <w:rsid w:val="00046DFF"/>
    <w:rsid w:val="0005194B"/>
    <w:rsid w:val="00096711"/>
    <w:rsid w:val="000A3436"/>
    <w:rsid w:val="000A5B36"/>
    <w:rsid w:val="000D4A6C"/>
    <w:rsid w:val="000D72D4"/>
    <w:rsid w:val="000E2B75"/>
    <w:rsid w:val="00114F73"/>
    <w:rsid w:val="001343F0"/>
    <w:rsid w:val="00146984"/>
    <w:rsid w:val="00165DC2"/>
    <w:rsid w:val="00167424"/>
    <w:rsid w:val="00187D98"/>
    <w:rsid w:val="001D2533"/>
    <w:rsid w:val="001D5D59"/>
    <w:rsid w:val="00211D72"/>
    <w:rsid w:val="00220C09"/>
    <w:rsid w:val="00225CC6"/>
    <w:rsid w:val="00231283"/>
    <w:rsid w:val="00234007"/>
    <w:rsid w:val="00236F4C"/>
    <w:rsid w:val="00240EF0"/>
    <w:rsid w:val="0025716A"/>
    <w:rsid w:val="00263F71"/>
    <w:rsid w:val="00270FE9"/>
    <w:rsid w:val="002721B5"/>
    <w:rsid w:val="002811E1"/>
    <w:rsid w:val="00290702"/>
    <w:rsid w:val="00295613"/>
    <w:rsid w:val="0029578C"/>
    <w:rsid w:val="002A6599"/>
    <w:rsid w:val="002B1EBA"/>
    <w:rsid w:val="002C2592"/>
    <w:rsid w:val="002D0057"/>
    <w:rsid w:val="002D2A0F"/>
    <w:rsid w:val="002D7D6C"/>
    <w:rsid w:val="002E7E61"/>
    <w:rsid w:val="002F3ABB"/>
    <w:rsid w:val="00307734"/>
    <w:rsid w:val="003107B1"/>
    <w:rsid w:val="00324EAA"/>
    <w:rsid w:val="003260BE"/>
    <w:rsid w:val="00331761"/>
    <w:rsid w:val="0033360D"/>
    <w:rsid w:val="003546FB"/>
    <w:rsid w:val="003639AF"/>
    <w:rsid w:val="0036574F"/>
    <w:rsid w:val="003729B1"/>
    <w:rsid w:val="00380E86"/>
    <w:rsid w:val="003824BD"/>
    <w:rsid w:val="00393F2D"/>
    <w:rsid w:val="003A0837"/>
    <w:rsid w:val="003A2E36"/>
    <w:rsid w:val="003B1263"/>
    <w:rsid w:val="003B1C84"/>
    <w:rsid w:val="003C1B6F"/>
    <w:rsid w:val="003D21AD"/>
    <w:rsid w:val="003D4C67"/>
    <w:rsid w:val="0041083E"/>
    <w:rsid w:val="00413332"/>
    <w:rsid w:val="004214A0"/>
    <w:rsid w:val="00421F0D"/>
    <w:rsid w:val="00430737"/>
    <w:rsid w:val="004347EB"/>
    <w:rsid w:val="00436E9F"/>
    <w:rsid w:val="0043716A"/>
    <w:rsid w:val="004478C3"/>
    <w:rsid w:val="004502B4"/>
    <w:rsid w:val="00457027"/>
    <w:rsid w:val="00466326"/>
    <w:rsid w:val="00471640"/>
    <w:rsid w:val="004C4CE0"/>
    <w:rsid w:val="004C630D"/>
    <w:rsid w:val="004D4C84"/>
    <w:rsid w:val="004E58B9"/>
    <w:rsid w:val="00510E58"/>
    <w:rsid w:val="00523A75"/>
    <w:rsid w:val="00527C21"/>
    <w:rsid w:val="005349C1"/>
    <w:rsid w:val="00540CB8"/>
    <w:rsid w:val="00555AEA"/>
    <w:rsid w:val="0055777D"/>
    <w:rsid w:val="00561F72"/>
    <w:rsid w:val="00567845"/>
    <w:rsid w:val="00567C62"/>
    <w:rsid w:val="00572497"/>
    <w:rsid w:val="00596F4A"/>
    <w:rsid w:val="005A2CBF"/>
    <w:rsid w:val="005A3F60"/>
    <w:rsid w:val="005A4612"/>
    <w:rsid w:val="005A6A51"/>
    <w:rsid w:val="005B6EA7"/>
    <w:rsid w:val="005C4A32"/>
    <w:rsid w:val="005E7C1B"/>
    <w:rsid w:val="005F71B5"/>
    <w:rsid w:val="006320D3"/>
    <w:rsid w:val="006362F1"/>
    <w:rsid w:val="00657C1D"/>
    <w:rsid w:val="006601DC"/>
    <w:rsid w:val="00660CC1"/>
    <w:rsid w:val="006661A0"/>
    <w:rsid w:val="00666408"/>
    <w:rsid w:val="0067034E"/>
    <w:rsid w:val="0067470E"/>
    <w:rsid w:val="00674808"/>
    <w:rsid w:val="006843B6"/>
    <w:rsid w:val="006913C1"/>
    <w:rsid w:val="006A5CAF"/>
    <w:rsid w:val="006B2179"/>
    <w:rsid w:val="006C2DBD"/>
    <w:rsid w:val="006E2100"/>
    <w:rsid w:val="00700789"/>
    <w:rsid w:val="00722A3F"/>
    <w:rsid w:val="00730EF9"/>
    <w:rsid w:val="007442B7"/>
    <w:rsid w:val="00753BDD"/>
    <w:rsid w:val="00762464"/>
    <w:rsid w:val="007869E0"/>
    <w:rsid w:val="007A4F1E"/>
    <w:rsid w:val="007D6F29"/>
    <w:rsid w:val="007E0986"/>
    <w:rsid w:val="007E64DB"/>
    <w:rsid w:val="0083059B"/>
    <w:rsid w:val="00843C43"/>
    <w:rsid w:val="008458A1"/>
    <w:rsid w:val="008459B9"/>
    <w:rsid w:val="00862C5C"/>
    <w:rsid w:val="008714DE"/>
    <w:rsid w:val="00875A8D"/>
    <w:rsid w:val="00883D68"/>
    <w:rsid w:val="00885A63"/>
    <w:rsid w:val="00890421"/>
    <w:rsid w:val="008935CA"/>
    <w:rsid w:val="008A4F25"/>
    <w:rsid w:val="008A6F9C"/>
    <w:rsid w:val="008B2122"/>
    <w:rsid w:val="008D34F0"/>
    <w:rsid w:val="008D547F"/>
    <w:rsid w:val="008E7AA5"/>
    <w:rsid w:val="008E7EE3"/>
    <w:rsid w:val="008F4489"/>
    <w:rsid w:val="0090676D"/>
    <w:rsid w:val="00911027"/>
    <w:rsid w:val="0091577C"/>
    <w:rsid w:val="0092724B"/>
    <w:rsid w:val="00946577"/>
    <w:rsid w:val="009701B1"/>
    <w:rsid w:val="009730D4"/>
    <w:rsid w:val="00973DE7"/>
    <w:rsid w:val="00975ECD"/>
    <w:rsid w:val="00977694"/>
    <w:rsid w:val="00985B0F"/>
    <w:rsid w:val="0098734B"/>
    <w:rsid w:val="009972D2"/>
    <w:rsid w:val="009A0291"/>
    <w:rsid w:val="009C53B6"/>
    <w:rsid w:val="009C61F5"/>
    <w:rsid w:val="009F6A95"/>
    <w:rsid w:val="009F7E62"/>
    <w:rsid w:val="00A07CF8"/>
    <w:rsid w:val="00A15628"/>
    <w:rsid w:val="00A22ACD"/>
    <w:rsid w:val="00A816EE"/>
    <w:rsid w:val="00A84A68"/>
    <w:rsid w:val="00A91756"/>
    <w:rsid w:val="00A934D7"/>
    <w:rsid w:val="00A9462C"/>
    <w:rsid w:val="00AA07B4"/>
    <w:rsid w:val="00AA76D7"/>
    <w:rsid w:val="00AB03CB"/>
    <w:rsid w:val="00AB3CDC"/>
    <w:rsid w:val="00AC2EE6"/>
    <w:rsid w:val="00AC433B"/>
    <w:rsid w:val="00AC449E"/>
    <w:rsid w:val="00AE74D2"/>
    <w:rsid w:val="00AF6D1B"/>
    <w:rsid w:val="00AF7CDE"/>
    <w:rsid w:val="00B1474D"/>
    <w:rsid w:val="00B3136F"/>
    <w:rsid w:val="00B325DD"/>
    <w:rsid w:val="00B348E1"/>
    <w:rsid w:val="00B47BBC"/>
    <w:rsid w:val="00B5646C"/>
    <w:rsid w:val="00B66573"/>
    <w:rsid w:val="00B834F6"/>
    <w:rsid w:val="00B91676"/>
    <w:rsid w:val="00BD6118"/>
    <w:rsid w:val="00BD6C69"/>
    <w:rsid w:val="00BE3960"/>
    <w:rsid w:val="00BE74DD"/>
    <w:rsid w:val="00BF3E44"/>
    <w:rsid w:val="00BF5FA4"/>
    <w:rsid w:val="00C0137F"/>
    <w:rsid w:val="00C147C8"/>
    <w:rsid w:val="00C152BE"/>
    <w:rsid w:val="00C428BC"/>
    <w:rsid w:val="00C52F54"/>
    <w:rsid w:val="00C816E4"/>
    <w:rsid w:val="00C87112"/>
    <w:rsid w:val="00C90771"/>
    <w:rsid w:val="00CB135A"/>
    <w:rsid w:val="00CB1D17"/>
    <w:rsid w:val="00CB4072"/>
    <w:rsid w:val="00CC5C92"/>
    <w:rsid w:val="00CD0C75"/>
    <w:rsid w:val="00CD33ED"/>
    <w:rsid w:val="00CD3B92"/>
    <w:rsid w:val="00CD5E48"/>
    <w:rsid w:val="00D221C6"/>
    <w:rsid w:val="00D31371"/>
    <w:rsid w:val="00D34267"/>
    <w:rsid w:val="00D35122"/>
    <w:rsid w:val="00D450D0"/>
    <w:rsid w:val="00D45656"/>
    <w:rsid w:val="00D64232"/>
    <w:rsid w:val="00D95861"/>
    <w:rsid w:val="00DA0967"/>
    <w:rsid w:val="00DA2862"/>
    <w:rsid w:val="00DA3289"/>
    <w:rsid w:val="00DA4013"/>
    <w:rsid w:val="00DB78E8"/>
    <w:rsid w:val="00DC13F1"/>
    <w:rsid w:val="00DF7904"/>
    <w:rsid w:val="00E17217"/>
    <w:rsid w:val="00E330B2"/>
    <w:rsid w:val="00E334BB"/>
    <w:rsid w:val="00E42613"/>
    <w:rsid w:val="00E51B4D"/>
    <w:rsid w:val="00E55A0E"/>
    <w:rsid w:val="00E66211"/>
    <w:rsid w:val="00E73387"/>
    <w:rsid w:val="00E848BD"/>
    <w:rsid w:val="00E93F6C"/>
    <w:rsid w:val="00EB619A"/>
    <w:rsid w:val="00ED20D4"/>
    <w:rsid w:val="00EE3DF0"/>
    <w:rsid w:val="00EF1988"/>
    <w:rsid w:val="00F02E76"/>
    <w:rsid w:val="00F113F6"/>
    <w:rsid w:val="00F156D2"/>
    <w:rsid w:val="00F200D3"/>
    <w:rsid w:val="00F21E1A"/>
    <w:rsid w:val="00F27318"/>
    <w:rsid w:val="00F352CD"/>
    <w:rsid w:val="00F771B3"/>
    <w:rsid w:val="00FC1961"/>
    <w:rsid w:val="00FE38BA"/>
    <w:rsid w:val="00FF155D"/>
    <w:rsid w:val="00FF67F5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260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60BE"/>
    <w:pPr>
      <w:tabs>
        <w:tab w:val="center" w:pos="4536"/>
        <w:tab w:val="right" w:pos="9072"/>
      </w:tabs>
    </w:pPr>
  </w:style>
  <w:style w:type="character" w:styleId="Hipercze">
    <w:name w:val="Hyperlink"/>
    <w:rsid w:val="00C52F54"/>
    <w:rPr>
      <w:color w:val="0000FF"/>
      <w:u w:val="single"/>
    </w:rPr>
  </w:style>
  <w:style w:type="numbering" w:styleId="1ai">
    <w:name w:val="Outline List 1"/>
    <w:basedOn w:val="Bezlisty"/>
    <w:rsid w:val="00BF5FA4"/>
    <w:pPr>
      <w:numPr>
        <w:numId w:val="1"/>
      </w:numPr>
    </w:pPr>
  </w:style>
  <w:style w:type="numbering" w:styleId="111111">
    <w:name w:val="Outline List 2"/>
    <w:basedOn w:val="Bezlisty"/>
    <w:rsid w:val="00BF5FA4"/>
    <w:pPr>
      <w:numPr>
        <w:numId w:val="2"/>
      </w:numPr>
    </w:pPr>
  </w:style>
  <w:style w:type="numbering" w:customStyle="1" w:styleId="Styl1">
    <w:name w:val="Styl1"/>
    <w:rsid w:val="00BF5FA4"/>
    <w:pPr>
      <w:numPr>
        <w:numId w:val="3"/>
      </w:numPr>
    </w:pPr>
  </w:style>
  <w:style w:type="character" w:styleId="Numerstrony">
    <w:name w:val="page number"/>
    <w:basedOn w:val="Domylnaczcionkaakapitu"/>
    <w:rsid w:val="009F7E62"/>
  </w:style>
  <w:style w:type="paragraph" w:styleId="Tekstdymka">
    <w:name w:val="Balloon Text"/>
    <w:basedOn w:val="Normalny"/>
    <w:link w:val="TekstdymkaZnak"/>
    <w:rsid w:val="00BD6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D6C6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D2A0F"/>
    <w:rPr>
      <w:b/>
      <w:bCs/>
    </w:rPr>
  </w:style>
  <w:style w:type="paragraph" w:styleId="Bezodstpw">
    <w:name w:val="No Spacing"/>
    <w:uiPriority w:val="1"/>
    <w:qFormat/>
    <w:rsid w:val="00CB135A"/>
    <w:rPr>
      <w:rFonts w:ascii="Calibri" w:eastAsia="Calibri" w:hAnsi="Calibri"/>
      <w:sz w:val="22"/>
      <w:szCs w:val="22"/>
      <w:lang w:eastAsia="en-US"/>
    </w:rPr>
  </w:style>
  <w:style w:type="paragraph" w:customStyle="1" w:styleId="align-justify">
    <w:name w:val="align-justify"/>
    <w:basedOn w:val="Normalny"/>
    <w:rsid w:val="00413332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EE3D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3D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3DF0"/>
  </w:style>
  <w:style w:type="paragraph" w:styleId="Tematkomentarza">
    <w:name w:val="annotation subject"/>
    <w:basedOn w:val="Tekstkomentarza"/>
    <w:next w:val="Tekstkomentarza"/>
    <w:link w:val="TematkomentarzaZnak"/>
    <w:rsid w:val="00EE3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3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260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60BE"/>
    <w:pPr>
      <w:tabs>
        <w:tab w:val="center" w:pos="4536"/>
        <w:tab w:val="right" w:pos="9072"/>
      </w:tabs>
    </w:pPr>
  </w:style>
  <w:style w:type="character" w:styleId="Hipercze">
    <w:name w:val="Hyperlink"/>
    <w:rsid w:val="00C52F54"/>
    <w:rPr>
      <w:color w:val="0000FF"/>
      <w:u w:val="single"/>
    </w:rPr>
  </w:style>
  <w:style w:type="numbering" w:styleId="1ai">
    <w:name w:val="Outline List 1"/>
    <w:basedOn w:val="Bezlisty"/>
    <w:rsid w:val="00BF5FA4"/>
    <w:pPr>
      <w:numPr>
        <w:numId w:val="1"/>
      </w:numPr>
    </w:pPr>
  </w:style>
  <w:style w:type="numbering" w:styleId="111111">
    <w:name w:val="Outline List 2"/>
    <w:basedOn w:val="Bezlisty"/>
    <w:rsid w:val="00BF5FA4"/>
    <w:pPr>
      <w:numPr>
        <w:numId w:val="2"/>
      </w:numPr>
    </w:pPr>
  </w:style>
  <w:style w:type="numbering" w:customStyle="1" w:styleId="Styl1">
    <w:name w:val="Styl1"/>
    <w:rsid w:val="00BF5FA4"/>
    <w:pPr>
      <w:numPr>
        <w:numId w:val="3"/>
      </w:numPr>
    </w:pPr>
  </w:style>
  <w:style w:type="character" w:styleId="Numerstrony">
    <w:name w:val="page number"/>
    <w:basedOn w:val="Domylnaczcionkaakapitu"/>
    <w:rsid w:val="009F7E62"/>
  </w:style>
  <w:style w:type="paragraph" w:styleId="Tekstdymka">
    <w:name w:val="Balloon Text"/>
    <w:basedOn w:val="Normalny"/>
    <w:link w:val="TekstdymkaZnak"/>
    <w:rsid w:val="00BD6C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D6C6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D2A0F"/>
    <w:rPr>
      <w:b/>
      <w:bCs/>
    </w:rPr>
  </w:style>
  <w:style w:type="paragraph" w:styleId="Bezodstpw">
    <w:name w:val="No Spacing"/>
    <w:uiPriority w:val="1"/>
    <w:qFormat/>
    <w:rsid w:val="00CB135A"/>
    <w:rPr>
      <w:rFonts w:ascii="Calibri" w:eastAsia="Calibri" w:hAnsi="Calibri"/>
      <w:sz w:val="22"/>
      <w:szCs w:val="22"/>
      <w:lang w:eastAsia="en-US"/>
    </w:rPr>
  </w:style>
  <w:style w:type="paragraph" w:customStyle="1" w:styleId="align-justify">
    <w:name w:val="align-justify"/>
    <w:basedOn w:val="Normalny"/>
    <w:rsid w:val="00413332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EE3D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3D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3DF0"/>
  </w:style>
  <w:style w:type="paragraph" w:styleId="Tematkomentarza">
    <w:name w:val="annotation subject"/>
    <w:basedOn w:val="Tekstkomentarza"/>
    <w:next w:val="Tekstkomentarza"/>
    <w:link w:val="TematkomentarzaZnak"/>
    <w:rsid w:val="00EE3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3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jxfiql7owbzwkfhXmih:px+mi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ZarasJ</dc:creator>
  <cp:lastModifiedBy>Dutkiewicz Maciej</cp:lastModifiedBy>
  <cp:revision>4</cp:revision>
  <cp:lastPrinted>2010-04-21T09:38:00Z</cp:lastPrinted>
  <dcterms:created xsi:type="dcterms:W3CDTF">2014-03-05T12:01:00Z</dcterms:created>
  <dcterms:modified xsi:type="dcterms:W3CDTF">2014-03-05T12:19:00Z</dcterms:modified>
</cp:coreProperties>
</file>