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E" w:rsidRDefault="007A65F8" w:rsidP="001620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0" t="3175" r="127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910" w:rsidRPr="00A542E1" w:rsidRDefault="00197910" w:rsidP="00197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97910" w:rsidRPr="00E921A8" w:rsidRDefault="00197910" w:rsidP="001979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rzecznik@plk-sa.pl</w:t>
                            </w:r>
                          </w:p>
                          <w:p w:rsidR="00A95A8E" w:rsidRPr="004F30D3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:rsidR="00197910" w:rsidRPr="00A542E1" w:rsidRDefault="00197910" w:rsidP="0019791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97910" w:rsidRPr="00E921A8" w:rsidRDefault="00197910" w:rsidP="001979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rzecznik@plk-sa.pl</w:t>
                      </w:r>
                    </w:p>
                    <w:p w:rsidR="00A95A8E" w:rsidRPr="004F30D3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b/>
          <w:bCs/>
          <w:sz w:val="22"/>
          <w:szCs w:val="22"/>
        </w:rPr>
      </w:pPr>
      <w:r w:rsidRPr="00197910">
        <w:rPr>
          <w:rFonts w:ascii="Arial" w:hAnsi="Arial" w:cs="Arial"/>
          <w:b/>
          <w:bCs/>
          <w:sz w:val="22"/>
          <w:szCs w:val="22"/>
        </w:rPr>
        <w:t>Kolej zbliżyła Toruń z Bydgoszczą</w:t>
      </w:r>
    </w:p>
    <w:p w:rsid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7910">
        <w:rPr>
          <w:rFonts w:ascii="Arial" w:hAnsi="Arial" w:cs="Arial"/>
          <w:b/>
          <w:bCs/>
          <w:sz w:val="22"/>
          <w:szCs w:val="22"/>
        </w:rPr>
        <w:t>Prace rewitalizacyjne na liczącej ponad 50 km trasie Toruń – Bydgoszcz zakończone. Od 9 marca podróż koleją między dwoma największymi miastami województwa kujaw</w:t>
      </w:r>
      <w:r w:rsidR="00800112">
        <w:rPr>
          <w:rFonts w:ascii="Arial" w:hAnsi="Arial" w:cs="Arial"/>
          <w:b/>
          <w:bCs/>
          <w:sz w:val="22"/>
          <w:szCs w:val="22"/>
        </w:rPr>
        <w:t>sko – pomorskiego potrwa krócej</w:t>
      </w:r>
      <w:r w:rsidRPr="00197910">
        <w:rPr>
          <w:rFonts w:ascii="Arial" w:hAnsi="Arial" w:cs="Arial"/>
          <w:b/>
          <w:bCs/>
          <w:sz w:val="22"/>
          <w:szCs w:val="22"/>
        </w:rPr>
        <w:t xml:space="preserve"> niż trzy kwadranse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sz w:val="22"/>
          <w:szCs w:val="22"/>
        </w:rPr>
        <w:t xml:space="preserve">Na całej </w:t>
      </w:r>
      <w:r w:rsidR="007A65F8">
        <w:rPr>
          <w:rFonts w:ascii="Arial" w:hAnsi="Arial" w:cs="Arial"/>
          <w:sz w:val="22"/>
          <w:szCs w:val="22"/>
        </w:rPr>
        <w:t xml:space="preserve">długości zrewitalizowanej </w:t>
      </w:r>
      <w:r w:rsidRPr="00197910">
        <w:rPr>
          <w:rFonts w:ascii="Arial" w:hAnsi="Arial" w:cs="Arial"/>
          <w:sz w:val="22"/>
          <w:szCs w:val="22"/>
        </w:rPr>
        <w:t>tras</w:t>
      </w:r>
      <w:r w:rsidR="007A65F8">
        <w:rPr>
          <w:rFonts w:ascii="Arial" w:hAnsi="Arial" w:cs="Arial"/>
          <w:sz w:val="22"/>
          <w:szCs w:val="22"/>
        </w:rPr>
        <w:t>y</w:t>
      </w:r>
      <w:r w:rsidRPr="00197910">
        <w:rPr>
          <w:rFonts w:ascii="Arial" w:hAnsi="Arial" w:cs="Arial"/>
          <w:sz w:val="22"/>
          <w:szCs w:val="22"/>
        </w:rPr>
        <w:t xml:space="preserve"> Toru</w:t>
      </w:r>
      <w:r w:rsidR="007A65F8">
        <w:rPr>
          <w:rFonts w:ascii="Arial" w:hAnsi="Arial" w:cs="Arial"/>
          <w:sz w:val="22"/>
          <w:szCs w:val="22"/>
        </w:rPr>
        <w:t>ń - Bydgoszcz</w:t>
      </w:r>
      <w:r w:rsidRPr="00197910">
        <w:rPr>
          <w:rFonts w:ascii="Arial" w:hAnsi="Arial" w:cs="Arial"/>
          <w:sz w:val="22"/>
          <w:szCs w:val="22"/>
        </w:rPr>
        <w:t xml:space="preserve"> pociągi mogą już jeździć z maksymalną prędkością 120 km/h. Skorygowany rozkład jazdy, który zostanie wprowadzony 9 marca, pozwoli pasażerom dostać się z Torunia do Bydgoszczy w </w:t>
      </w:r>
      <w:r w:rsidR="00870011">
        <w:rPr>
          <w:rFonts w:ascii="Arial" w:hAnsi="Arial" w:cs="Arial"/>
          <w:sz w:val="22"/>
          <w:szCs w:val="22"/>
        </w:rPr>
        <w:t xml:space="preserve">około </w:t>
      </w:r>
      <w:r w:rsidRPr="00197910">
        <w:rPr>
          <w:rFonts w:ascii="Arial" w:hAnsi="Arial" w:cs="Arial"/>
          <w:sz w:val="22"/>
          <w:szCs w:val="22"/>
        </w:rPr>
        <w:t xml:space="preserve">40 minut. </w:t>
      </w: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sz w:val="22"/>
          <w:szCs w:val="22"/>
        </w:rPr>
        <w:t xml:space="preserve">Na trasie Toruń – Bydgoszcz </w:t>
      </w:r>
      <w:r w:rsidR="007A65F8">
        <w:rPr>
          <w:rFonts w:ascii="Arial" w:hAnsi="Arial" w:cs="Arial"/>
          <w:sz w:val="22"/>
          <w:szCs w:val="22"/>
        </w:rPr>
        <w:t>wymienionych</w:t>
      </w:r>
      <w:r w:rsidRPr="00197910">
        <w:rPr>
          <w:rFonts w:ascii="Arial" w:hAnsi="Arial" w:cs="Arial"/>
          <w:sz w:val="22"/>
          <w:szCs w:val="22"/>
        </w:rPr>
        <w:t xml:space="preserve"> zostało </w:t>
      </w:r>
      <w:r w:rsidR="007A65F8">
        <w:rPr>
          <w:rFonts w:ascii="Arial" w:hAnsi="Arial" w:cs="Arial"/>
          <w:sz w:val="22"/>
          <w:szCs w:val="22"/>
        </w:rPr>
        <w:t xml:space="preserve">93 km torów. </w:t>
      </w:r>
      <w:r w:rsidRPr="00197910">
        <w:rPr>
          <w:rFonts w:ascii="Arial" w:hAnsi="Arial" w:cs="Arial"/>
          <w:sz w:val="22"/>
          <w:szCs w:val="22"/>
        </w:rPr>
        <w:t xml:space="preserve">Wymieniono również </w:t>
      </w:r>
      <w:r w:rsidR="007A65F8">
        <w:rPr>
          <w:rFonts w:ascii="Arial" w:hAnsi="Arial" w:cs="Arial"/>
          <w:sz w:val="22"/>
          <w:szCs w:val="22"/>
        </w:rPr>
        <w:t>54 rozjazdy, wyremontowano 18 przejazdów</w:t>
      </w:r>
      <w:r w:rsidR="00800112">
        <w:rPr>
          <w:rFonts w:ascii="Arial" w:hAnsi="Arial" w:cs="Arial"/>
          <w:sz w:val="22"/>
          <w:szCs w:val="22"/>
        </w:rPr>
        <w:t>, podwyższając bezpieczeństwo kierowców i pasażerów korzystających z kolei</w:t>
      </w:r>
      <w:r w:rsidR="007A65F8">
        <w:rPr>
          <w:rFonts w:ascii="Arial" w:hAnsi="Arial" w:cs="Arial"/>
          <w:sz w:val="22"/>
          <w:szCs w:val="22"/>
        </w:rPr>
        <w:t>.</w:t>
      </w:r>
    </w:p>
    <w:p w:rsidR="00800112" w:rsidRDefault="00800112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września pot</w:t>
      </w:r>
      <w:r w:rsidR="00197910" w:rsidRPr="00197910">
        <w:rPr>
          <w:rFonts w:ascii="Arial" w:hAnsi="Arial" w:cs="Arial"/>
          <w:sz w:val="22"/>
          <w:szCs w:val="22"/>
        </w:rPr>
        <w:t>rwa remont 120 letniego wiaduktu kolejowego na Pl. Armii Krajowej w Toruniu. W ramach tego zadania zostanie wykonana modernizacja pięciu torów. Wymienione zostaną również przęsła, remont prze</w:t>
      </w:r>
      <w:r>
        <w:rPr>
          <w:rFonts w:ascii="Arial" w:hAnsi="Arial" w:cs="Arial"/>
          <w:sz w:val="22"/>
          <w:szCs w:val="22"/>
        </w:rPr>
        <w:t>chodzą</w:t>
      </w:r>
      <w:r w:rsidR="00197910" w:rsidRPr="00197910">
        <w:rPr>
          <w:rFonts w:ascii="Arial" w:hAnsi="Arial" w:cs="Arial"/>
          <w:sz w:val="22"/>
          <w:szCs w:val="22"/>
        </w:rPr>
        <w:t xml:space="preserve"> przyczółki oraz pomosty. Dzięki inwestycji</w:t>
      </w:r>
      <w:r>
        <w:rPr>
          <w:rFonts w:ascii="Arial" w:hAnsi="Arial" w:cs="Arial"/>
          <w:sz w:val="22"/>
          <w:szCs w:val="22"/>
        </w:rPr>
        <w:t xml:space="preserve"> za </w:t>
      </w:r>
      <w:r w:rsidRPr="00197910">
        <w:rPr>
          <w:rFonts w:ascii="Arial" w:hAnsi="Arial" w:cs="Arial"/>
          <w:sz w:val="22"/>
          <w:szCs w:val="22"/>
        </w:rPr>
        <w:t>2,5 mln zł</w:t>
      </w:r>
      <w:r w:rsidR="00197910" w:rsidRPr="00197910">
        <w:rPr>
          <w:rFonts w:ascii="Arial" w:hAnsi="Arial" w:cs="Arial"/>
          <w:sz w:val="22"/>
          <w:szCs w:val="22"/>
        </w:rPr>
        <w:t xml:space="preserve"> pociągi będą mogły </w:t>
      </w:r>
      <w:r w:rsidR="007A65F8">
        <w:rPr>
          <w:rFonts w:ascii="Arial" w:hAnsi="Arial" w:cs="Arial"/>
          <w:sz w:val="22"/>
          <w:szCs w:val="22"/>
        </w:rPr>
        <w:t>szybciej opuszczać stację w Toruniu</w:t>
      </w:r>
      <w:r w:rsidR="00197910" w:rsidRPr="00197910">
        <w:rPr>
          <w:rFonts w:ascii="Arial" w:hAnsi="Arial" w:cs="Arial"/>
          <w:sz w:val="22"/>
          <w:szCs w:val="22"/>
        </w:rPr>
        <w:t xml:space="preserve">. </w:t>
      </w: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sz w:val="22"/>
          <w:szCs w:val="22"/>
        </w:rPr>
        <w:t xml:space="preserve">Remont całego odcinka Toruń – Bydgoszcz kosztował ponad 225 mln zł (brutto). </w:t>
      </w:r>
    </w:p>
    <w:p w:rsidR="00197910" w:rsidRPr="00197910" w:rsidRDefault="00800112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</w:t>
      </w:r>
      <w:r w:rsidR="00197910" w:rsidRPr="00197910">
        <w:rPr>
          <w:rFonts w:ascii="Arial" w:hAnsi="Arial" w:cs="Arial"/>
          <w:sz w:val="22"/>
          <w:szCs w:val="22"/>
        </w:rPr>
        <w:t xml:space="preserve"> inwestycje prowadzone przez PKP Polskie Linie Kolejowe S.A. na terenie województwa kujawsko – pomorskiego umożliwią stworzenie sieci pozwalającej na sprawną obsługę regionalnego ruchu kolejowego. </w:t>
      </w: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sz w:val="22"/>
          <w:szCs w:val="22"/>
        </w:rPr>
        <w:t xml:space="preserve">Dzięki pracom rewitalizacyjnym, </w:t>
      </w:r>
      <w:r w:rsidR="00800112">
        <w:rPr>
          <w:rFonts w:ascii="Arial" w:hAnsi="Arial" w:cs="Arial"/>
          <w:sz w:val="22"/>
          <w:szCs w:val="22"/>
        </w:rPr>
        <w:t>jeszcze w 2014 roku</w:t>
      </w:r>
      <w:r w:rsidRPr="00197910">
        <w:rPr>
          <w:rFonts w:ascii="Arial" w:hAnsi="Arial" w:cs="Arial"/>
          <w:sz w:val="22"/>
          <w:szCs w:val="22"/>
        </w:rPr>
        <w:t xml:space="preserve">, pociągi z Inowrocławia do Torunia i dalej do Jabłonowa Pomorskiego pojadą po nowych torach z prędkością 120 km/h. Roboty rewitalizacyjne zostaną przeprowadzone na trasie o długości 92 km. </w:t>
      </w:r>
      <w:r w:rsidR="00800112">
        <w:rPr>
          <w:rFonts w:ascii="Arial" w:hAnsi="Arial" w:cs="Arial"/>
          <w:sz w:val="22"/>
          <w:szCs w:val="22"/>
        </w:rPr>
        <w:t>Kolejna r</w:t>
      </w:r>
      <w:r w:rsidRPr="00197910">
        <w:rPr>
          <w:rFonts w:ascii="Arial" w:hAnsi="Arial" w:cs="Arial"/>
          <w:sz w:val="22"/>
          <w:szCs w:val="22"/>
        </w:rPr>
        <w:t>ewitalizacja zakończona w 2012 roku, między Bydgoszczą a Tczewem, pozwoliła na podwyższenie prędkości maksymalnej do 160 km/h i na skrócenie czasu jazdy pociągiem z Bydgoszczy do Gdańska, do nieco ponad 1,5 godziny.</w:t>
      </w:r>
    </w:p>
    <w:p w:rsidR="00197910" w:rsidRPr="00197910" w:rsidRDefault="00197910" w:rsidP="00197910">
      <w:pPr>
        <w:pStyle w:val="bodytext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sz w:val="22"/>
          <w:szCs w:val="22"/>
        </w:rPr>
        <w:t xml:space="preserve">Kolejne realizowane zadanie obejmuje prace na trasie Chełmża – Grudziądz. Zaplanowane na tym odcinku roboty pozwolą </w:t>
      </w:r>
      <w:r w:rsidR="00800112">
        <w:rPr>
          <w:rFonts w:ascii="Arial" w:hAnsi="Arial" w:cs="Arial"/>
          <w:sz w:val="22"/>
          <w:szCs w:val="22"/>
        </w:rPr>
        <w:t xml:space="preserve">do końca 2014 roku </w:t>
      </w:r>
      <w:r w:rsidRPr="00197910">
        <w:rPr>
          <w:rFonts w:ascii="Arial" w:hAnsi="Arial" w:cs="Arial"/>
          <w:sz w:val="22"/>
          <w:szCs w:val="22"/>
        </w:rPr>
        <w:t>na podwyższenie prędkości pociągów z 50 km/h do 100 km/h oraz skrócenie czasu przejazdu o około 20 minut. Projekt obejmuje rewitalizację około czterdziestokilometrowego odcinka linii pomiędzy Chełmżą a Grudziądzem oraz remont torów, peronów i urządzeń sterowania ruchem.</w:t>
      </w:r>
    </w:p>
    <w:p w:rsidR="00197910" w:rsidRPr="00197910" w:rsidRDefault="00197910" w:rsidP="00800112">
      <w:pPr>
        <w:pStyle w:val="align-center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b/>
          <w:bCs/>
          <w:sz w:val="22"/>
          <w:szCs w:val="22"/>
        </w:rPr>
        <w:t xml:space="preserve">Działania realizowane są w ramach projektu: </w:t>
      </w:r>
      <w:proofErr w:type="spellStart"/>
      <w:r w:rsidRPr="00197910">
        <w:rPr>
          <w:rFonts w:ascii="Arial" w:hAnsi="Arial" w:cs="Arial"/>
          <w:b/>
          <w:bCs/>
          <w:sz w:val="22"/>
          <w:szCs w:val="22"/>
        </w:rPr>
        <w:t>POIiŚ</w:t>
      </w:r>
      <w:proofErr w:type="spellEnd"/>
      <w:r w:rsidRPr="00197910">
        <w:rPr>
          <w:rFonts w:ascii="Arial" w:hAnsi="Arial" w:cs="Arial"/>
          <w:b/>
          <w:bCs/>
          <w:sz w:val="22"/>
          <w:szCs w:val="22"/>
        </w:rPr>
        <w:t xml:space="preserve"> 7.1 – 45 „Polepszenie jakości usług przewozowych poprzez poprawę stanu technicznego linii kolejowej nr 18 Kutno – Piła na odcinku Toruń – Bydgoszcz” </w:t>
      </w:r>
    </w:p>
    <w:p w:rsidR="00197910" w:rsidRPr="00197910" w:rsidRDefault="00197910" w:rsidP="00800112">
      <w:pPr>
        <w:pStyle w:val="align-center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197910">
        <w:rPr>
          <w:rFonts w:ascii="Arial" w:hAnsi="Arial" w:cs="Arial"/>
          <w:b/>
          <w:bCs/>
          <w:sz w:val="22"/>
          <w:szCs w:val="22"/>
        </w:rPr>
        <w:t>Projekt współfinansowany przez Unię Europejską ze środków Funduszu Spójności w ramach Programu Operacyjnego Infrastruktura i Środowisko.  </w:t>
      </w:r>
      <w:r w:rsidRPr="0019791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197910">
        <w:rPr>
          <w:rFonts w:ascii="Arial" w:hAnsi="Arial" w:cs="Arial"/>
          <w:sz w:val="22"/>
          <w:szCs w:val="22"/>
        </w:rPr>
        <w:t>                                                                      </w:t>
      </w:r>
      <w:bookmarkStart w:id="0" w:name="_GoBack"/>
      <w:bookmarkEnd w:id="0"/>
    </w:p>
    <w:p w:rsidR="00F53D37" w:rsidRPr="00592FAC" w:rsidRDefault="00592FAC" w:rsidP="00592FAC">
      <w:pPr>
        <w:pStyle w:val="bodytext"/>
        <w:shd w:val="clear" w:color="auto" w:fill="FFFFFF"/>
        <w:spacing w:after="225"/>
        <w:jc w:val="right"/>
        <w:rPr>
          <w:rFonts w:ascii="Arial" w:hAnsi="Arial" w:cs="Arial"/>
          <w:sz w:val="19"/>
          <w:szCs w:val="19"/>
        </w:rPr>
      </w:pPr>
      <w:r w:rsidRPr="00592FAC">
        <w:rPr>
          <w:rFonts w:ascii="Arial" w:hAnsi="Arial" w:cs="Arial"/>
          <w:sz w:val="19"/>
          <w:szCs w:val="19"/>
        </w:rPr>
        <w:t>Kontakt dla mediów: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>Maciej Dutkiewicz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>Zespół Prasowy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>PKP Polskie Linie Kolejowe S.A.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>tel. + 48 22 47 330 02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>tel. + 48 883 354</w:t>
      </w:r>
      <w:r w:rsidRPr="00592FAC">
        <w:rPr>
          <w:rFonts w:ascii="Arial" w:hAnsi="Arial" w:cs="Arial"/>
          <w:sz w:val="19"/>
          <w:szCs w:val="19"/>
        </w:rPr>
        <w:t> </w:t>
      </w:r>
      <w:r w:rsidRPr="00592FAC">
        <w:rPr>
          <w:rFonts w:ascii="Arial" w:hAnsi="Arial" w:cs="Arial"/>
          <w:sz w:val="19"/>
          <w:szCs w:val="19"/>
        </w:rPr>
        <w:t>177</w:t>
      </w:r>
      <w:r w:rsidRPr="00592FAC">
        <w:rPr>
          <w:rFonts w:ascii="Arial" w:hAnsi="Arial" w:cs="Arial"/>
          <w:sz w:val="19"/>
          <w:szCs w:val="19"/>
        </w:rPr>
        <w:br/>
      </w:r>
      <w:r w:rsidRPr="00592FAC">
        <w:rPr>
          <w:rFonts w:ascii="Arial" w:hAnsi="Arial" w:cs="Arial"/>
          <w:sz w:val="19"/>
          <w:szCs w:val="19"/>
        </w:rPr>
        <w:t xml:space="preserve">e-mail: </w:t>
      </w:r>
      <w:hyperlink r:id="rId7" w:history="1">
        <w:r w:rsidRPr="00592FAC">
          <w:rPr>
            <w:rStyle w:val="Hipercze"/>
            <w:rFonts w:ascii="Arial" w:hAnsi="Arial" w:cs="Arial"/>
            <w:sz w:val="19"/>
            <w:szCs w:val="19"/>
          </w:rPr>
          <w:t>rzecznik@plk-sa.pl</w:t>
        </w:r>
      </w:hyperlink>
      <w:r w:rsidRPr="00592FAC">
        <w:rPr>
          <w:rFonts w:ascii="Arial" w:hAnsi="Arial" w:cs="Arial"/>
          <w:sz w:val="19"/>
          <w:szCs w:val="19"/>
        </w:rPr>
        <w:t xml:space="preserve"> </w:t>
      </w:r>
    </w:p>
    <w:sectPr w:rsidR="00F53D37" w:rsidRPr="00592F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02" w:rsidRDefault="00633202">
      <w:r>
        <w:separator/>
      </w:r>
    </w:p>
  </w:endnote>
  <w:endnote w:type="continuationSeparator" w:id="0">
    <w:p w:rsidR="00633202" w:rsidRDefault="0063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8E" w:rsidRDefault="007A65F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D37E5" w:rsidRP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14 237 469 000,00</w:t>
                          </w:r>
                          <w:r w:rsid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D37E5" w:rsidRP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14 237 469 000,00</w:t>
                    </w:r>
                    <w:r w:rsid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02" w:rsidRDefault="00633202">
      <w:r>
        <w:separator/>
      </w:r>
    </w:p>
  </w:footnote>
  <w:footnote w:type="continuationSeparator" w:id="0">
    <w:p w:rsidR="00633202" w:rsidRDefault="0063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12" w:rsidRDefault="007A65F8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4445" t="444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7A65F8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15075" cy="45720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7A65F8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15075" cy="45720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7A65F8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13970" t="13970" r="1460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68A24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82DC9"/>
    <w:rsid w:val="000B1FF2"/>
    <w:rsid w:val="000D614F"/>
    <w:rsid w:val="00162081"/>
    <w:rsid w:val="00172B4E"/>
    <w:rsid w:val="00184D2B"/>
    <w:rsid w:val="00187467"/>
    <w:rsid w:val="00195167"/>
    <w:rsid w:val="001957BC"/>
    <w:rsid w:val="00197910"/>
    <w:rsid w:val="001C5865"/>
    <w:rsid w:val="001C5BC6"/>
    <w:rsid w:val="0029236F"/>
    <w:rsid w:val="002973E4"/>
    <w:rsid w:val="002A6CDF"/>
    <w:rsid w:val="002E64FA"/>
    <w:rsid w:val="00322DAB"/>
    <w:rsid w:val="003B20CA"/>
    <w:rsid w:val="003E63DF"/>
    <w:rsid w:val="00497217"/>
    <w:rsid w:val="00497DC4"/>
    <w:rsid w:val="004A3372"/>
    <w:rsid w:val="004C1007"/>
    <w:rsid w:val="004C2F72"/>
    <w:rsid w:val="004D37E5"/>
    <w:rsid w:val="004F30D3"/>
    <w:rsid w:val="00582CD0"/>
    <w:rsid w:val="00586A6C"/>
    <w:rsid w:val="00592FAC"/>
    <w:rsid w:val="006252AC"/>
    <w:rsid w:val="00633202"/>
    <w:rsid w:val="00641D12"/>
    <w:rsid w:val="00651967"/>
    <w:rsid w:val="006654C2"/>
    <w:rsid w:val="006A210D"/>
    <w:rsid w:val="006B1F7F"/>
    <w:rsid w:val="006C2ABC"/>
    <w:rsid w:val="007355C8"/>
    <w:rsid w:val="007A65F8"/>
    <w:rsid w:val="00800112"/>
    <w:rsid w:val="00826A0A"/>
    <w:rsid w:val="008401A6"/>
    <w:rsid w:val="00870011"/>
    <w:rsid w:val="008C7D1D"/>
    <w:rsid w:val="008E3D60"/>
    <w:rsid w:val="00942912"/>
    <w:rsid w:val="009A50FC"/>
    <w:rsid w:val="009E4D6F"/>
    <w:rsid w:val="009F56AE"/>
    <w:rsid w:val="00A34F43"/>
    <w:rsid w:val="00A95A8E"/>
    <w:rsid w:val="00AC21A7"/>
    <w:rsid w:val="00B113F7"/>
    <w:rsid w:val="00B16B3A"/>
    <w:rsid w:val="00B37683"/>
    <w:rsid w:val="00BA3459"/>
    <w:rsid w:val="00BB6B39"/>
    <w:rsid w:val="00BD0681"/>
    <w:rsid w:val="00C0383A"/>
    <w:rsid w:val="00C04E26"/>
    <w:rsid w:val="00C271DD"/>
    <w:rsid w:val="00C7400E"/>
    <w:rsid w:val="00C81565"/>
    <w:rsid w:val="00CB1C12"/>
    <w:rsid w:val="00D04591"/>
    <w:rsid w:val="00D17C21"/>
    <w:rsid w:val="00D374E3"/>
    <w:rsid w:val="00D37C59"/>
    <w:rsid w:val="00DA2403"/>
    <w:rsid w:val="00E514CB"/>
    <w:rsid w:val="00E65881"/>
    <w:rsid w:val="00E75B9B"/>
    <w:rsid w:val="00EA2274"/>
    <w:rsid w:val="00EA3BF0"/>
    <w:rsid w:val="00EB60CA"/>
    <w:rsid w:val="00EF1C93"/>
    <w:rsid w:val="00F53D37"/>
    <w:rsid w:val="00F82770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  <w15:docId w15:val="{EF72D343-E03D-4227-B7EF-DC0462D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Normalny"/>
    <w:rsid w:val="00197910"/>
    <w:pPr>
      <w:spacing w:before="100" w:beforeAutospacing="1" w:after="100" w:afterAutospacing="1"/>
    </w:pPr>
  </w:style>
  <w:style w:type="paragraph" w:customStyle="1" w:styleId="align-center">
    <w:name w:val="align-center"/>
    <w:basedOn w:val="Normalny"/>
    <w:rsid w:val="0019791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97910"/>
  </w:style>
  <w:style w:type="paragraph" w:customStyle="1" w:styleId="align-right">
    <w:name w:val="align-right"/>
    <w:basedOn w:val="Normalny"/>
    <w:rsid w:val="00197910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19791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00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01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355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5C8"/>
  </w:style>
  <w:style w:type="paragraph" w:styleId="Tematkomentarza">
    <w:name w:val="annotation subject"/>
    <w:basedOn w:val="Tekstkomentarza"/>
    <w:next w:val="Tekstkomentarza"/>
    <w:link w:val="TematkomentarzaZnak"/>
    <w:rsid w:val="00735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5</cp:revision>
  <cp:lastPrinted>2008-07-07T08:50:00Z</cp:lastPrinted>
  <dcterms:created xsi:type="dcterms:W3CDTF">2014-03-04T09:02:00Z</dcterms:created>
  <dcterms:modified xsi:type="dcterms:W3CDTF">2014-03-04T09:55:00Z</dcterms:modified>
</cp:coreProperties>
</file>