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E5" w:rsidRPr="00637476" w:rsidRDefault="009D56E5" w:rsidP="00637476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bookmarkStart w:id="0" w:name="Załącznik5"/>
      <w:r w:rsidRPr="00637476">
        <w:rPr>
          <w:rFonts w:ascii="Arial" w:eastAsia="Times New Roman" w:hAnsi="Arial" w:cs="Arial"/>
          <w:b/>
          <w:color w:val="auto"/>
          <w:sz w:val="22"/>
          <w:szCs w:val="22"/>
        </w:rPr>
        <w:t>Załąc</w:t>
      </w:r>
      <w:bookmarkStart w:id="1" w:name="_GoBack"/>
      <w:bookmarkEnd w:id="1"/>
      <w:r w:rsidRPr="00637476">
        <w:rPr>
          <w:rFonts w:ascii="Arial" w:eastAsia="Times New Roman" w:hAnsi="Arial" w:cs="Arial"/>
          <w:b/>
          <w:color w:val="auto"/>
          <w:sz w:val="22"/>
          <w:szCs w:val="22"/>
        </w:rPr>
        <w:t>znik 5 – Lista kontrolna</w:t>
      </w:r>
    </w:p>
    <w:bookmarkEnd w:id="0"/>
    <w:p w:rsidR="009D56E5" w:rsidRPr="009D56E5" w:rsidRDefault="009D56E5" w:rsidP="009D56E5">
      <w:pPr>
        <w:spacing w:after="360" w:line="360" w:lineRule="auto"/>
        <w:jc w:val="center"/>
        <w:rPr>
          <w:rFonts w:ascii="Arial" w:eastAsia="Calibri" w:hAnsi="Arial" w:cs="Arial"/>
          <w:b/>
        </w:rPr>
      </w:pPr>
      <w:r w:rsidRPr="009D56E5">
        <w:rPr>
          <w:rFonts w:ascii="Arial" w:eastAsia="Calibri" w:hAnsi="Arial" w:cs="Arial"/>
          <w:b/>
        </w:rPr>
        <w:t>Nazwa firmy</w:t>
      </w:r>
      <w:r w:rsidRPr="009D56E5">
        <w:rPr>
          <w:rFonts w:ascii="Arial" w:eastAsia="Calibri" w:hAnsi="Arial" w:cs="Arial"/>
          <w:b/>
        </w:rPr>
        <w:tab/>
        <w:t>………………………………………………………………………...., dnia …../…./……… r.</w:t>
      </w:r>
    </w:p>
    <w:p w:rsidR="009D56E5" w:rsidRPr="009D56E5" w:rsidRDefault="009D56E5" w:rsidP="009D56E5">
      <w:pPr>
        <w:spacing w:after="36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9D56E5">
        <w:rPr>
          <w:rFonts w:ascii="Arial" w:eastAsia="Times New Roman" w:hAnsi="Arial" w:cs="Arial"/>
          <w:b/>
        </w:rPr>
        <w:t>Załącznik do wniosku nr ……………………….. z dnia……………….r.</w:t>
      </w:r>
      <w:r w:rsidRPr="009D56E5">
        <w:rPr>
          <w:rFonts w:ascii="Arial" w:eastAsia="Times New Roman" w:hAnsi="Arial" w:cs="Arial"/>
          <w:b/>
          <w:sz w:val="24"/>
        </w:rPr>
        <w:t xml:space="preserve"> </w:t>
      </w:r>
    </w:p>
    <w:p w:rsidR="009D56E5" w:rsidRPr="009D56E5" w:rsidRDefault="009D56E5" w:rsidP="009D56E5">
      <w:pPr>
        <w:spacing w:after="360" w:line="360" w:lineRule="auto"/>
        <w:jc w:val="center"/>
        <w:rPr>
          <w:rFonts w:ascii="Arial" w:eastAsia="Calibri" w:hAnsi="Arial" w:cs="Arial"/>
          <w:b/>
        </w:rPr>
      </w:pPr>
      <w:r w:rsidRPr="009D56E5">
        <w:rPr>
          <w:rFonts w:ascii="Arial" w:eastAsia="Times New Roman" w:hAnsi="Arial" w:cs="Arial"/>
          <w:b/>
        </w:rPr>
        <w:t>Wykaz wymagań i kryteriów audytu (lista kontrolna)</w:t>
      </w:r>
    </w:p>
    <w:p w:rsidR="009D56E5" w:rsidRPr="009D56E5" w:rsidRDefault="009D56E5" w:rsidP="009D56E5">
      <w:pPr>
        <w:spacing w:after="360" w:line="360" w:lineRule="auto"/>
        <w:rPr>
          <w:rFonts w:ascii="Arial" w:eastAsia="Times New Roman" w:hAnsi="Arial" w:cs="Arial"/>
          <w:b/>
          <w:sz w:val="24"/>
        </w:rPr>
      </w:pPr>
      <w:r w:rsidRPr="009D56E5">
        <w:rPr>
          <w:rFonts w:ascii="Arial" w:eastAsia="Times New Roman" w:hAnsi="Arial" w:cs="Arial"/>
          <w:b/>
          <w:iCs/>
          <w:szCs w:val="28"/>
          <w:u w:val="single"/>
        </w:rPr>
        <w:t>Wymogi i kryteria oceny dotyczące FUNKCJI ZARZĄDZANIA</w:t>
      </w:r>
    </w:p>
    <w:tbl>
      <w:tblPr>
        <w:tblStyle w:val="Tabela-Siatka3"/>
        <w:tblW w:w="14460" w:type="dxa"/>
        <w:tblLook w:val="00A0" w:firstRow="1" w:lastRow="0" w:firstColumn="1" w:lastColumn="0" w:noHBand="0" w:noVBand="0"/>
        <w:tblCaption w:val="Wykaz wymagań i kryteriów audytu - Lista kontrolna"/>
      </w:tblPr>
      <w:tblGrid>
        <w:gridCol w:w="1014"/>
        <w:gridCol w:w="5319"/>
        <w:gridCol w:w="2606"/>
        <w:gridCol w:w="2773"/>
        <w:gridCol w:w="2748"/>
      </w:tblGrid>
      <w:tr w:rsidR="009D56E5" w:rsidRPr="009D56E5" w:rsidTr="00452887">
        <w:trPr>
          <w:tblHeader/>
        </w:trPr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Kryterium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Nazwa dokumentu</w:t>
            </w: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Wskazanie odwołania do zapisów dokumentu (rozdział, punkt itp.)</w:t>
            </w: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Dowód / zapis sporządzony w oparciu o wskazany dokument </w:t>
            </w:r>
            <w:r w:rsidRPr="009D56E5">
              <w:rPr>
                <w:rFonts w:ascii="Arial" w:eastAsia="Times New Roman" w:hAnsi="Arial" w:cs="Arial"/>
                <w:b/>
                <w:vertAlign w:val="superscript"/>
              </w:rPr>
              <w:footnoteReference w:id="1"/>
            </w:r>
          </w:p>
        </w:tc>
      </w:tr>
      <w:tr w:rsidR="009D56E5" w:rsidRPr="009D56E5" w:rsidTr="00452887">
        <w:trPr>
          <w:trHeight w:val="253"/>
        </w:trPr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1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3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4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</w:tr>
      <w:tr w:rsidR="009D56E5" w:rsidRPr="009D56E5" w:rsidTr="00452887"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9D56E5">
              <w:rPr>
                <w:rFonts w:ascii="Arial" w:eastAsia="Times New Roman" w:hAnsi="Arial" w:cs="Arial"/>
                <w:b/>
                <w:color w:val="FFFFFF"/>
              </w:rPr>
              <w:t>1. PRZYWÓDZTWO</w:t>
            </w:r>
            <w:r w:rsidRPr="009D56E5">
              <w:rPr>
                <w:rFonts w:ascii="Arial" w:eastAsia="Times New Roman" w:hAnsi="Arial" w:cs="Arial"/>
                <w:color w:val="FFFFFF"/>
              </w:rPr>
              <w:t xml:space="preserve"> - </w:t>
            </w:r>
            <w:r w:rsidRPr="009D56E5">
              <w:rPr>
                <w:rFonts w:ascii="Arial" w:eastAsia="Times New Roman" w:hAnsi="Arial" w:cs="Arial"/>
                <w:b/>
                <w:color w:val="FFFFFF"/>
              </w:rPr>
              <w:t>zaangażowanie w rozwój i wdrażanie systemu utrzymania organizacji oraz w ciągłe udoskonalanie jego efektywności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9D56E5"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1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Organizacja musi posiadać procedury mające na celu: 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ustanowienie polityki dotyczącej utrzymania, adekwatnej do typu organizacji i zakresu usług oraz zatwierdzonej przez dyrektora naczelnego organizacji lub jego przedstawiciela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 xml:space="preserve">zapewnienie, aby ustanowione zostały cele w zakresie bezpieczeństwa, stosownie do ram </w:t>
            </w:r>
            <w:r w:rsidRPr="009D56E5">
              <w:rPr>
                <w:rFonts w:ascii="Arial" w:eastAsia="Times New Roman" w:hAnsi="Arial" w:cs="Arial"/>
              </w:rPr>
              <w:lastRenderedPageBreak/>
              <w:t>prawnych i zgodnie z typem organizacji, zakresem i odnośnym ryzykiem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dokonywanie oceny ogólnych wyników działań w zakresie bezpieczeństwa w związku z jej celami w zakresie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opracowywanie planów i procedur mających na celu realizowanie jej celów dotyczących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zapewnienie dostępności zasobów niezbędnych do przeprowadzenia wszystkich procesów w celu spełnienia wymogów określonych w niniejszym załączniku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określanie wpływu innych działań zarządczych na system utrzymania i zarządzanie nim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1.g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  <w:vanish/>
              </w:rPr>
            </w:pPr>
            <w:r w:rsidRPr="009D56E5">
              <w:rPr>
                <w:rFonts w:ascii="Arial" w:eastAsia="Times New Roman" w:hAnsi="Arial" w:cs="Arial"/>
              </w:rPr>
              <w:t>zapewnienie, aby kadra kierownicza wyższego szczebla była świadoma rezultatów monitorowania wyników działań i audytów oraz aby przyjęła ogólną odpowiedzialność za wprowadzanie zmian w systemie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1.h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zapewnienie, aby personel i przedstawiciele personelu byli odpowiednio reprezentowani oraz by konsultowano się z nimi w sprawie określania, opracowywania, monitorowania i poddawania przeglądowi aspektów bezpieczeństwa wszystkich powiązanych procesów, w które może być zaangażowany personel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2. OCENA RYZYKA – ustrukturyzowane podejście do oceny ryzyka związanego z utrzymaniem pojazdów, w tym ryzyka </w:t>
            </w:r>
            <w:r w:rsidRPr="009D56E5">
              <w:rPr>
                <w:rFonts w:ascii="Arial" w:eastAsia="Times New Roman" w:hAnsi="Arial" w:cs="Arial"/>
                <w:b/>
              </w:rPr>
              <w:lastRenderedPageBreak/>
              <w:t>wynikającego bezpośrednio z procesów operacyjnych i działań innych organizacji lub osób, oraz określanie właściwych środków kontroli ryzyka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stosowne procedury i uzgodnienia w celu rozpoznawania potrzeb i zaangażowania we współpracę z dysponentami, przedsiębiorstwami kolejowymi, zarządcami infrastruktury, projektantami oraz producentami pojazdów i elementów lub innymi zainteresowanymi stronami.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w zakresie oceny ryzyka do celów zarządzania zmianami w dokumentacji dotyczącej utrzymania, w tym w zakresie planów utrzymania, wyposażenia, procedur, organizacji, obsady stanowisk lub interfejsów, a także stosowania wspólnych metod oceny bezpieczeństwa dotyczących metod wyceny i oceny ryzyka przyjętych na podstawie art. 6 ust. 1 lit. a) dyrektywy (UE) 2016/798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2.3.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przypadku dokonywania oceny ryzyka organizacja musi posiadać procedury mające na celu uwzględnienie potrzeby określenia, zapewnienia i utrzymania odpowiedniego środowiska pracy, zgodnego z prawodawstwem unijnym i ustawodawstwem krajowym, w szczególności z dyrektywą Rady 89/391/EWG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3. MONITOROWANIE – ustrukturyzowane podejście ukierunkowane na zapewnienie wdrożenia środków kontroli ryzyka działających </w:t>
            </w:r>
            <w:r w:rsidRPr="009D56E5">
              <w:rPr>
                <w:rFonts w:ascii="Arial" w:eastAsia="Times New Roman" w:hAnsi="Arial" w:cs="Arial"/>
                <w:b/>
              </w:rPr>
              <w:lastRenderedPageBreak/>
              <w:t>prawidłowo i umożliwiających osiągnięcie celów organizacji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9D56E5"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531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procedurę do celów regularnego gromadzenia, monitorowania i analizowania stosownych danych dotyczących bezpieczeństwa, w tym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3.1.a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wydajności odpowiednich procesów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3.1.b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wyników procesów (w tym wszystkich usług  i produktów zleconych innym podmiotom)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3.1.c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efektywności uzgodnień w zakresie kontroli ryzyka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3.1.d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informacji dotyczących doświadczenia, nieprawidłowości, usterek i napraw wynikających z codziennej eksploatacji i utrzymania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zapewnienie zgłaszania, rejestrowania, badania i analizowania wypadków, incydentów, zdarzeń potencjalnie wypadkowych oraz innych niebezpiecznych zdarzeń.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5319" w:type="dxa"/>
            <w:tcBorders>
              <w:right w:val="nil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Na potrzeby okresowego przeglądu wszystkich procesów organizacja musi posiadać wewnętrzny system audytu, który jest niezależny i bezstronny oraz działa w przejrzysty sposób. W ramach wspomnianego systemu muszą być wdrożone procedury mające na celu:</w:t>
            </w:r>
          </w:p>
        </w:tc>
        <w:tc>
          <w:tcPr>
            <w:tcW w:w="2606" w:type="dxa"/>
            <w:tcBorders>
              <w:left w:val="nil"/>
              <w:right w:val="nil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  <w:right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3.3.a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opracowanie planu audytu wewnętrznego, który może być poprawiany w zależności od wyników </w:t>
            </w:r>
            <w:r w:rsidRPr="009D56E5">
              <w:rPr>
                <w:rFonts w:ascii="Arial" w:eastAsia="Times New Roman" w:hAnsi="Arial" w:cs="Arial"/>
              </w:rPr>
              <w:lastRenderedPageBreak/>
              <w:t>poprzednich audytów oraz monitorowania wyników działań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3.3.b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analizowanie i ocenę wyników audytów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3.3.c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proponowanie i wdrażanie konkretnych działań lub środków naprawczych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3.3.d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weryfikowanie efektywności wcześniejszych środków lub działań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3.4.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Procedury, o których mowa w pkt 3.1, 3.2 i 3.3 niniejszej sekcji, muszą być zgodne ze wspólnymi metodami oceny bezpieczeństwa dotyczącymi metod wyceny i oceny ryzyka przyjętych na podstawie art. 6 ust. 1 lit. a) dyrektywy (UE) 2016/798 oraz dotyczącymi metod oceny poziomu bezpieczeństwa i parametrów bezpieczeństwa operatorów kolei na szczeblu krajowym i Unii przyjętych na podstawie art. 6 ust. 1 lit. d) tej dyrektywy.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4. CIĄGŁE UDOSKONALANIE – ustrukturyzowane podejście ukierunkowane na analizowanie informacji gromadzonych poprzez regularne monitorowanie i prowadzenie audytów lub informacji pochodzących z innych odpowiednich źródeł, a także na wykorzystywanie wyników do uczenia się i</w:t>
            </w:r>
            <w:r w:rsidRPr="009D56E5">
              <w:rPr>
                <w:rFonts w:ascii="Arial" w:eastAsia="Calibri" w:hAnsi="Arial" w:cs="Arial"/>
              </w:rPr>
              <w:t xml:space="preserve"> </w:t>
            </w:r>
            <w:r w:rsidRPr="009D56E5">
              <w:rPr>
                <w:rFonts w:ascii="Arial" w:eastAsia="Times New Roman" w:hAnsi="Arial" w:cs="Arial"/>
                <w:b/>
              </w:rPr>
              <w:t>przyjmowania środków zapobiegawczych lub naprawczych w celu utrzymywania lub podnoszenia poziomu bezpieczeństwa.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  <w:iCs/>
              </w:rPr>
              <w:t>Organizacja musi posiadać procedury w celu zapewnienia, aby: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wykryte niedociągnięcia były korygowane;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nowe osiągnięcia w dziedzinie bezpieczeństwa były wdrażane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ustalenia audytów wewnętrznych były wykorzystywane do wprowadzania udoskonaleń w systemie;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działania zapobiegawcze lub naprawcze były wdrażane, gdy to niezbędne, w celu zapewnienia zgodności systemu kolejowego z normami i innymi wymogami przez cały okres eksploatacyjny wyposażenia i operacji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istotne informacje dotyczące dochodzenia i przyczyn wypadków, incydentów, zdarzeń potencjalnie wypadkowych oraz innych niebezpiecznych zdarzeń były wykorzystywane do uczenia się oraz – w stosownych przypadkach – przyjmowania środków ukierunkowanych na podniesienie poziomu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stosowne zalecenia ze strony krajowych organów ds. bezpieczeństwa i krajowych organów zajmujących się badaniem przyczyn wypadków oraz wynikające z dochodzeń branżowych lub wewnętrznych były oceniane i w stosownym przypadkach wykonywane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4g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stosowne sprawozdania lub informacje ze strony przedsiębiorstw kolejowych, zarządców </w:t>
            </w:r>
            <w:r w:rsidRPr="009D56E5">
              <w:rPr>
                <w:rFonts w:ascii="Arial" w:eastAsia="Times New Roman" w:hAnsi="Arial" w:cs="Arial"/>
              </w:rPr>
              <w:lastRenderedPageBreak/>
              <w:t>infrastruktury, dysponentów lub pochodzące z innych odpowiednich źródeł były rozpatrywane i brane pod uwagę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5. STRUKTURA I ODPOWIEDZIALNOŚĆ – ustrukturyzowane podejście ukierunkowane na określenie zakresu odpowiedzialności jednostek i zespołów, co ma na celu niezawodną realizację celów organizacji w zakresie bezpieczeństwa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5.1.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przydzielanie odpowiedzialności za wszystkie odpowiednie procesy w obrębie organizacji.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5.2.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wyraźne określenie związanych z bezpieczeństwem obszarów odpowiedzialności, podział odpowiedzialności pomiędzy poszczególne związane z nimi funkcje, a także wzajemne oddziaływania między nimi. Obejmuje to określone w pkt 2.1 powyżej procedury pomiędzy organizacją i dysponentami oraz – w stosownych przypadkach – przedsiębiorstwami kolejowymi i zarządcami infrastruktury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5.3.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zapewnienie, aby personel, któremu powierzono obowiązki w obrębie organizacji, posiadał uprawnienia, kompetencje i wystarczające zasoby do wykonywania swoich funkcji. Odpowiedzialność i kompetencje muszą być spójne i możliwe do pogodzenia z daną rolą, a powierzenie obowiązków musi mieć formę pisemną.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5.4.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zapewnienie koordynacji działań związanych z odpowiednimi procesami w obrębie organizacji.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5.5.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rozliczanie osób pełniących role w zakresie zarządzania bezpieczeństwem za ich skuteczność działania.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6. ZARZĄDZANIE KOMPETENCJAMI – ustrukturyzowane podejście, które ma zapewnić dysponowanie przez pracowników kompetencjami wymaganymi do bezpiecznej, skutecznej i wydajnej realizacji, we wszystkich okolicznościach, celów organizacji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6.1.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utworzyć system zarządzania kompetencjami, zapewniający: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6.1.a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określenie stanowisk, które obejmują odpowiedzialność za prowadzenie w obrębie systemu wszystkich procesów niezbędnych do spełnienia wymogów określonych w niniejszym załączniku;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6.1.b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określenie stanowisk, w ramach których wykonywane są zadania związane z bezpieczeństwem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6.1.c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przydzielanie personelowi odpowiednich kompetencji w odniesieniu do stosownych zadań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</w:t>
            </w:r>
          </w:p>
        </w:tc>
        <w:tc>
          <w:tcPr>
            <w:tcW w:w="531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W obrębie systemu zarządzania kompetencjami istniejącego w organizacji muszą istnieć procedury w </w:t>
            </w:r>
            <w:r w:rsidRPr="009D56E5">
              <w:rPr>
                <w:rFonts w:ascii="Arial" w:eastAsia="Times New Roman" w:hAnsi="Arial" w:cs="Arial"/>
              </w:rPr>
              <w:lastRenderedPageBreak/>
              <w:t>zakresie zarządzania kompetencjami personelu, które obejmują co najmniej: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określanie wiedzy, umiejętności i doświadczenia wymaganych w związku z zadaniami związanymi z bezpieczeństwem jako odpowiednie z punktu widzenia zakresu odpowiedzialności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zasady selekcji, w tym podstawowy poziom wykształcenia, predyspozycje intelektualne i sprawność fizyczna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wstępne szkolenie i kwalifikacje lub certyfikacja nabytych kompetencji i umiejętności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zagwarantowanie, by wszyscy członkowie personelu byli świadomi istotności i wagi swoich działań oraz tego, w jaki sposób przyczyniają się do osiągnięcia celów w zakresie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bieżące szkolenia i okresowe aktualizowanie dotychczasowej wiedzy i umiejętności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stosownych przypadkach – okresowe kontrole kompetencji, predyspozycji intelektualnych i sprawności fizycznej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6.2.g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zależności od potrzeb – środki specjalne w razie wypadków lub incydentów, lub długiej nieobecności w pracy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7. INFORMACJA – ustrukturyzowane podejście, które ma zapewnić dysponowanie przez decydentów na wszystkich szczeblach organizacji ważnymi informacjami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7.1.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określenie kanałów sprawozdawczych, dzięki którym w obrębie samego podmiotu oraz w ramach jego stosunków z innymi uczestnikami, w tym z zarządcami infrastruktury, przedsiębiorstwami kolejowymi, dysponentami i projektantami lub producentami pojazdów lub elementów, w stosownych przypadkach, informacje dotyczące wszystkich odpowiednich procesów są w sposób należyty wymieniane oraz przedkładane osobie odgrywającej właściwą rolę zarówno w obrębie własnej organizacji, jak i w innych organizacjach, niezwłocznie i w sposób jasny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7.2.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Mając na względzie zapewnienie właściwej wymiany informacji, organizacja musi posiadać procedury w zakresie: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7.2.a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odbioru i przetwarzania określonych informacji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7.2.b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określania, tworzenia i rozpowszechniania określonych informacji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7.2.c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udostępniania wiarygodnych i aktualnych informacji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Organizacja musi posiadać procedury mające na celu dopilnowanie, aby najważniejsze informacje operacyjne były: 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istotne i potwierdzone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ścisłe;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kompletne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odpowiednio zaktualizowane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7.3.e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zweryfikowane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spójne i łatwe do zrozumienia (z uwzględnieniem używanego języka)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7.3.g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przekazane do wiadomości personelu zgodnie z jego zakresem odpowiedzialności przed ich wykorzystaniem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7.3.h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łatwo dostępne dla personelu, któremu w razie potrzeby należy udostępnić kopie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tcBorders>
              <w:right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</w:t>
            </w:r>
          </w:p>
        </w:tc>
        <w:tc>
          <w:tcPr>
            <w:tcW w:w="531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Wymogi określone w pkt 7.1, 7.2 i 7.3 stosuje się w szczególności w odniesieniu do następujących informacji operacyjnych: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kontrole ścisłości i kompletności krajowych rejestrów pojazdów w zakresie identyfikowania (w tym środków) oraz rejestracji pojazdów, które dana organizacja utrzymuje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dokumentacja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informacje dotyczące wsparcia udzielonego dysponentom oraz – w stosownych przypadkach – innym stronom, w tym przedsiębiorstwom kolejowym lub zarządcom infrastruktury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informacje dotyczące kwalifikacji personelu oraz późniejszego nadzoru sprawowanego w ramach rozwoju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informacje dotyczące eksploatacji (w tym przebiegu, typu i zakresu działań, zdarzeń lub incydentów) oraz wnioski przedsiębiorstw kolejowych, dysponentów i zarządców infrastruktury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7.4.f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zapisy dotyczące przeprowadzonego utrzymania, w tym informacje w sprawie usterek wykrytych podczas kontroli oraz działań naprawczych podjętych przez przedsiębiorstwa kolejowe lub przez zarządców infrastruktury, np. czynności w zakresie kontroli i monitorowania podjętych przed odjazdem pociągu lub podczas jazdy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7.4.g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dopuszczenie do użytkowania i przywrócenie do eksploatacji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7.4.h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zlecenia na usługi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7.4.i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informacje techniczne przekazywane przedsiębiorstwom kolejowym, zarządcom infrastruktury oraz dysponentom w odniesieniu do instrukcji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7.4.j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pilne informacje dotyczące sytuacji, w których możliwość poruszania się w bezpieczny sposób jest zagrożona; informacje te mogą obejmować: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7.4.j (i)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nakładanie ograniczeń na użytkowanie lub szczególne warunki eksploatacyjne w odniesieniu do pojazdów, które dana organizacja utrzymuje, lub innych pojazdów z tej samej serii, nawet jeżeli są utrzymywane przez inne podmioty odpowiedzialne za utrzymanie; wspomniane informacje należy także współdzielić ze wszystkimi zaangażowanymi stronami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7.4.j (ii)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pilne informacje dotyczące kwestii związanych z bezpieczeństwem stwierdzonych w czasie utrzymania, np. usterek wykrytych w elemencie </w:t>
            </w:r>
            <w:r w:rsidRPr="009D56E5">
              <w:rPr>
                <w:rFonts w:ascii="Arial" w:eastAsia="Times New Roman" w:hAnsi="Arial" w:cs="Arial"/>
              </w:rPr>
              <w:lastRenderedPageBreak/>
              <w:t>powszechnie używanym w szeregu kategorii lub serii pojazdów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7.4.k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wszelkie istotne informacje lub dane potrzebne w celu przedłożenia rocznego sprawozdania z utrzymania organowi certyfikującemu oraz odpowiednim klientom (w tym dysponentom); wspomniane sprawozdanie należy także udostępnić na żądanie krajowym organom ds. bezpieczeństwa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8. DOKUMENTACJA – ustrukturyzowane podejście, które ma zapewnić identyfikowalność wszystkich istotnych informacji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8.1.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odpowiednie procedury w celu zapewnienia, aby wszystkie odpowiednie procesy były w należyty sposób udokumentowane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8.2.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Organizacja musi posiadać odpowiednie procedury w zakresie: 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8.2.a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regularnego monitorowania i aktualizowania całej stosownej dokumentacji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8.2.b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formatowania, tworzenia i rozprowadzania całej stosownej dokumentacji oraz weryfikacji wprowadzonych do niej zmian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8.2.c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odbioru, gromadzenia i archiwizowania całej stosownej dokumentacji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9. DZIAŁANIA W ZAKRESIE ZLECANIA PODWYKONAWSTWA – ustrukturyzowane podejście, które ma zapewnić właściwe </w:t>
            </w:r>
            <w:r w:rsidRPr="009D56E5">
              <w:rPr>
                <w:rFonts w:ascii="Arial" w:eastAsia="Times New Roman" w:hAnsi="Arial" w:cs="Arial"/>
                <w:b/>
              </w:rPr>
              <w:lastRenderedPageBreak/>
              <w:t>zarządzanie podzlecanymi działaniami, by osiągać cele organizacji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9.1.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zapewnienie, aby produkty i usługi związane z bezpieczeństwem zostały zidentyfikowane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9.2.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przypadku korzystania z usług wykonawców lub dostawców, bądź obu tych rodzajów podmiotów, w odniesieniu do produktów i usług związanych z bezpieczeństwem organizacja musi posiadać procedury mające na celu sprawdzanie w czasie selekcji, czy: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9.2.a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wykonawcy, podwykonawcy i dostawcy posiadają odpowiednie kwalifikacje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9.2.b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wykonawcy, podwykonawcy i dostawcy posiadają odpowiedni i udokumentowany system utrzymania i zarządzania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9.3.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procedurę mającą na celu określenie wymogów, które muszą spełniać wspomniani wykonawcy i dostawcy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9.4.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monitorowanie wiedzy dostawców lub wykonawców na temat ryzyka, jakie ich działania pociągają za sobą w odniesieniu do operacji prowadzonych przez organizację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9.5.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W przypadku gdy system utrzymania lub zarządzania danego wykonawcy lub dostawcy jest certyfikowany, proces monitorowania określony w pkt 3 może być ograniczony do wyników zleconych </w:t>
            </w:r>
            <w:r w:rsidRPr="009D56E5">
              <w:rPr>
                <w:rFonts w:ascii="Arial" w:eastAsia="Times New Roman" w:hAnsi="Arial" w:cs="Arial"/>
              </w:rPr>
              <w:lastRenderedPageBreak/>
              <w:t>procesów operacyjnych, o których mowa w pkt 3.1 lit. b)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9.6.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Należy wyraźnie określić, znać i przydzielić w umowie pomiędzy kontrahentami co najmniej podstawowe zasady dotyczące przedstawionych poniżej procesów: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9.6.a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zakres odpowiedzialności i zadania związane z kwestiami bezpieczeństwa kolei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9.6.b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obowiązki związane z przekazywaniem istotnych informacji pomiędzy obiema stronami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9.6.c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identyfikowalność dokumentów dotyczących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48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D56E5" w:rsidRPr="009D56E5" w:rsidRDefault="009D56E5" w:rsidP="009D56E5">
      <w:pPr>
        <w:spacing w:after="360" w:line="360" w:lineRule="auto"/>
        <w:jc w:val="center"/>
        <w:rPr>
          <w:rFonts w:ascii="Arial" w:eastAsia="Times New Roman" w:hAnsi="Arial" w:cs="Arial"/>
          <w:b/>
          <w:sz w:val="24"/>
        </w:rPr>
      </w:pPr>
    </w:p>
    <w:p w:rsidR="009D56E5" w:rsidRPr="009D56E5" w:rsidRDefault="009D56E5" w:rsidP="009D56E5">
      <w:pPr>
        <w:spacing w:after="360" w:line="360" w:lineRule="auto"/>
        <w:jc w:val="both"/>
        <w:rPr>
          <w:rFonts w:ascii="Arial" w:eastAsia="Times New Roman" w:hAnsi="Arial" w:cs="Arial"/>
          <w:b/>
          <w:sz w:val="24"/>
        </w:rPr>
      </w:pPr>
      <w:r w:rsidRPr="009D56E5">
        <w:rPr>
          <w:rFonts w:ascii="Arial" w:eastAsia="Times New Roman" w:hAnsi="Arial" w:cs="Arial"/>
          <w:b/>
          <w:iCs/>
          <w:szCs w:val="28"/>
          <w:u w:val="single"/>
        </w:rPr>
        <w:t>Wymogi i kryteria oceny dotyczące FUNKCJI PRZEPROWADZANIA UTRZYMANIA</w:t>
      </w:r>
    </w:p>
    <w:tbl>
      <w:tblPr>
        <w:tblStyle w:val="Tabela-Siatka3"/>
        <w:tblW w:w="14460" w:type="dxa"/>
        <w:tblLook w:val="00A0" w:firstRow="1" w:lastRow="0" w:firstColumn="1" w:lastColumn="0" w:noHBand="0" w:noVBand="0"/>
        <w:tblCaption w:val="Wykaz wymagań i kryteriów audytu - Lista kontrolna"/>
      </w:tblPr>
      <w:tblGrid>
        <w:gridCol w:w="1014"/>
        <w:gridCol w:w="5319"/>
        <w:gridCol w:w="2606"/>
        <w:gridCol w:w="2812"/>
        <w:gridCol w:w="2709"/>
      </w:tblGrid>
      <w:tr w:rsidR="009D56E5" w:rsidRPr="009D56E5" w:rsidTr="00452887">
        <w:trPr>
          <w:tblHeader/>
        </w:trPr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Kryterium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Nazwa dokumentu</w:t>
            </w: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Wskazanie odwołania do zapisów dokumentu (rozdział, punkt itp.)</w:t>
            </w: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Dowód / zapis sporządzony w oparciu o wskazany dokument </w:t>
            </w:r>
            <w:r w:rsidRPr="009D56E5">
              <w:rPr>
                <w:rFonts w:ascii="Arial" w:eastAsia="Times New Roman" w:hAnsi="Arial" w:cs="Arial"/>
                <w:b/>
                <w:vertAlign w:val="superscript"/>
              </w:rPr>
              <w:footnoteReference w:id="2"/>
            </w:r>
          </w:p>
        </w:tc>
      </w:tr>
      <w:tr w:rsidR="009D56E5" w:rsidRPr="009D56E5" w:rsidTr="00452887">
        <w:trPr>
          <w:trHeight w:val="253"/>
        </w:trPr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1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3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4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stosowne procedury mające na celu: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1.a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sprawdzenie kompletności i adekwatności informacji dostarczonych w ramach funkcji zarządzania utrzymaniem taboru w odniesieniu do zleconych działań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weryfikacja wykorzystania wymaganych, stosownych dokumentów utrzymania oraz innych norm mających zastosowanie do świadczenia usług w zakresie utrzymania zgodnie ze zleceniami na usługi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zapewnienie dostępności wszelkich odpowiednich specyfikacji dotyczących utrzymania, określonych w stosownych regulacjach oraz w szczególnych normach, zawartych w zleceniach na usługi utrzymania, dla całego zainteresowanego personelu (np. są one zawarte w wewnętrznych instrukcjach roboczych).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w celu dopilnowania, aby: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elementy (w tym części zamienne) oraz materiały były wykorzystywane w sposób określony w zleceniach na usługi utrzymania oraz w dokumentacji dostawcy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elementy i materiały były przechowywane, traktowane i przewożone w sposób zapobiegający zużyciu i uszkodzeniu oraz określony w zleceniach na usługi utrzymania </w:t>
            </w:r>
            <w:r w:rsidRPr="009D56E5">
              <w:rPr>
                <w:rFonts w:ascii="Arial" w:eastAsia="Times New Roman" w:hAnsi="Arial" w:cs="Arial"/>
              </w:rPr>
              <w:br/>
              <w:t>i w dokumentacji dostawcy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2.c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wszystkie elementy i materiały, także te dostarczone przez klienta, były zgodne z odpowiednimi przepisami krajowymi i międzynarodowymi, jak również z wymogami odpowiednich zleceń na usługi utrzymania.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mające na celu określenie, zidentyfikowanie, zapewnienie, zaewidencjonowanie i udostępnianie odpowiednich i właściwych instalacji, wyposażenia oraz narzędzi, które umożliwią jej świadczenie usług w zakresie utrzymania zgodnie ze zleceniami na usługi utrzymania oraz z innymi stosownymi specyfikacjami, przy zapewnieniu: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bezpiecznego przeprowadzania utrzymania, z uwzględnieniem BHP personelu odpowiedzialnego za utrzymanie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3.b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ergonomii i ochrony zdrowia, w tym także interfejsów pomiędzy użytkownikami i systemami informatycznymi lub wyposażeniem diagnostycznym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Jeżeli jest to konieczne do zapewnienia wiarygodnych wyników, organizacja musi posiadać procedury w odniesieniu do swoich przyrządów pomiarowych, w celu zapewnienia, aby były one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kalibrowane lub weryfikowane w określonych odstępach czasu lub przed użyciem, zgodnie z międzynarodowymi, krajowymi lub branżowymi normami dotyczącymi pomiarów; w przypadku gdy takie normy nie istnieją, należy zarejestrować </w:t>
            </w:r>
            <w:r w:rsidRPr="009D56E5">
              <w:rPr>
                <w:rFonts w:ascii="Arial" w:eastAsia="Times New Roman" w:hAnsi="Arial" w:cs="Arial"/>
              </w:rPr>
              <w:lastRenderedPageBreak/>
              <w:t>podstawę zastosowaną do celów kalibracji lub weryfikacji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wyregulowane lub powtórnie wyregulowane, w zależności od potrzeb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zidentyfikowane, tak by możliwe było określenie statusu kalibracji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zabezpieczone przed regulacjami, które doprowadziłyby do unieważnienia wyniku pomiaru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chronione przed uszkodzeniem i pogorszeniem stanu w czasie obsługi, utrzymania i przechowywania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w celu zapewnienia, aby wszystkie instalacje, wyposażenie i narzędzia były właściwie wykorzystywane, kalibrowane, konserwowane i utrzymywane zgodnie z udokumentowanymi procedurami.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Organizacja musi posiadać procedury w celu sprawdzenia, czy wykonane czynności są zgodne ze zleceniami na usługi utrzymania oraz w celu wydania zawiadomienia o dopuszczeniu do użytkowania. Zawiadomienie o dopuszczeniu do użytkowania zawiera wszystkie informacje przydatne do określenia ograniczeń użytkowania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W przypadku stosowania procesu w zakresie oceny ryzyka (w szczególności sekcja I pkt 2.2 i 2.3) w ramach funkcji przeprowadzania utrzymania, środowisko pracy obejmuje nie tylko warsztaty, w których przeprowadza się utrzymanie, ale także tory </w:t>
            </w:r>
            <w:r w:rsidRPr="009D56E5">
              <w:rPr>
                <w:rFonts w:ascii="Arial" w:eastAsia="Times New Roman" w:hAnsi="Arial" w:cs="Arial"/>
              </w:rPr>
              <w:lastRenderedPageBreak/>
              <w:t>poza budynkami warsztatów oraz wszystkie miejsca, w których prowadzone są działania w zakresie utrzymania.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przypadku stosowania procesu w zakresie zarządzania kompetencjami w ramach funkcji przeprowadzania utrzymania w odpowiednich przypadkach należy uwzględnić co najmniej wymienione poniżej działania wywierające wpływ na bezpieczeństwo: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techniki łączenia (w tym spawanie i klejenie)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badania nieniszczące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ostateczne badania pojazdu i dopuszczenie do użytkowania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działania w zakresie utrzymania w odniesieniu do systemów hamulcowych, zestawów kołowych i urządzeń cięgłowych, a także działania w zakresie utrzymania w odniesieniu do poszczególnych elementów wagonów towarowych przeznaczonych do przewozu towarów niebezpiecznych, takich jak zbiorniki, zawory itp.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działania w zakresie utrzymania elementów krytycznych dla bezpieczeństwa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8.f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działania w zakresie utrzymania systemów sterowania i sygnalizacji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8.g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działania w zakresie utrzymania systemów sterowania drzwiami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8.h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inne określone obszary specjalistyczne wywierające wpływ na bezpieczeństwo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przypadku stosowania procesu w zakresie informacji w ramach funkcji przeprowadzania utrzymania należy zapewnić co najmniej następujące elementy w odniesieniu do funkcji zarządzania utrzymaniem taboru oraz rozwoju utrzymania: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prace wykonane zgodnie ze zleceniami na usługi utrzymania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wszelkie ewentualne wady lub usterki w zakresie bezpieczeństwa, wykryte przez organizację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rPr>
          <w:trHeight w:val="544"/>
        </w:trPr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9.c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dopuszczenie do użytkowania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5319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przypadku stosowania procesu w zakresie dokumentacji w ramach funkcji przeprowadzania utrzymania należy zarejestrować co najmniej następujące elementy w odniesieniu do działań w zakresie utrzymania wywierających wpływ na bezpieczeństwo, o których mowa w sekcji II pkt 1 lit. a):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9D56E5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10.a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wyraźne określenie wszystkich instalacji, wyposażenia oraz narzędzi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Należy sporządzić dodatkowy opis zaplecza technicznego zgodnie z par 3 ust.6 pkt 3 lit e Zasad weryfikacji kompetencji (wg wzoru jak w Załączniku nr 8 do </w:t>
            </w:r>
            <w:r w:rsidRPr="009D56E5">
              <w:rPr>
                <w:rFonts w:ascii="Arial" w:eastAsia="Times New Roman" w:hAnsi="Arial" w:cs="Arial"/>
              </w:rPr>
              <w:lastRenderedPageBreak/>
              <w:t>Zasad) i załączyć z wnioskiem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Opis zaplecza technicznego własnego lub udostępnionego na podstawie umowy, który musi potwierdzać możliwość wykonania określonych (wnioskowanych przez podmiot) czynności utrzymaniowych: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</w:t>
            </w:r>
            <w:r w:rsidRPr="009D56E5">
              <w:rPr>
                <w:rFonts w:ascii="Arial" w:eastAsia="Calibri" w:hAnsi="Arial" w:cs="Arial"/>
              </w:rPr>
              <w:t xml:space="preserve"> </w:t>
            </w:r>
            <w:r w:rsidRPr="009D56E5">
              <w:rPr>
                <w:rFonts w:ascii="Arial" w:eastAsia="Times New Roman" w:hAnsi="Arial" w:cs="Arial"/>
              </w:rPr>
              <w:t xml:space="preserve"> Nazwa i dane teleadresowe zaplecza technicznego.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2.  Powierzchnia całkowita terenu zakładu.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3.  Powierzchnia zadaszona hali naprawczej.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4.  Powierzchnia warsztatu.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5.  Powierzchnia magazynowa.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6.  Długość torów naprawczych zadaszonych, w tym </w:t>
            </w:r>
            <w:r w:rsidRPr="009D56E5">
              <w:rPr>
                <w:rFonts w:ascii="Arial" w:eastAsia="Times New Roman" w:hAnsi="Arial" w:cs="Arial"/>
              </w:rPr>
              <w:lastRenderedPageBreak/>
              <w:t>długość i głębokość kanałów przeglądowo-naprawczych zapewniający możliwość właściwych oględzin pojazdu                                                                        i dokonania jego odbioru po naprawie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7.  Długość torów naprawczych niezadaszonych, w tym długość i głębokość kanałów.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8.  Długość torów zakładowych do odstawiania pojazdów, zapewniających możliwość postoju taboru oczekującego na naprawę lub odbiór po naprawie,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9.  Wykaz poszczególnych elementów zaplecza technicznego z opisem, w tym informacje dotyczące: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a) Hali naprawczej do demontażu i montażu pojazdów kolejowych oraz ich zespołów, </w:t>
            </w:r>
            <w:r w:rsidRPr="009D56E5">
              <w:rPr>
                <w:rFonts w:ascii="Arial" w:eastAsia="Times New Roman" w:hAnsi="Arial" w:cs="Arial"/>
              </w:rPr>
              <w:lastRenderedPageBreak/>
              <w:t>podzespołów i części, linii produkcyjnych z wyposażeniem umożliwiającym podnoszenie całego pojazdu kolejowego oraz pudła wagonu z wózków, a także stanowisk kontrolnych.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b) stanowisk do wykonywania demontażu i montażu oraz pomiarów i badań, w tym minimum: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kwalifikacji, które ma na celu określenie kompletności i stanu technicznego taboru przed naprawą,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stanowiska do demontażu i montażu pojazdów kolejowych,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stanowiska do demontażu i montażu wózków pojazdów kolejowych,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•</w:t>
            </w:r>
            <w:r w:rsidRPr="009D56E5">
              <w:rPr>
                <w:rFonts w:ascii="Arial" w:eastAsia="Times New Roman" w:hAnsi="Arial" w:cs="Arial"/>
              </w:rPr>
              <w:tab/>
              <w:t xml:space="preserve">stanowisko do badań wózków pojazdów szynowych 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pomiaru ram wózków wagonowych,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badań charakterystyki sprężyn wózków kolejowych,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badań wichrowatości pudła,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badań urządzeń cięgłowych,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pomiaru układów hamulcowych,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pomiaru nacisków kół zestawów kołowych,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>stanowisko do ważenia pojazdów kolejowych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•</w:t>
            </w:r>
            <w:r w:rsidRPr="009D56E5">
              <w:rPr>
                <w:rFonts w:ascii="Arial" w:eastAsia="Times New Roman" w:hAnsi="Arial" w:cs="Arial"/>
              </w:rPr>
              <w:tab/>
              <w:t xml:space="preserve">stanowisko do podawania napięcia, w celu przeprowadzenia badań i testów, 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c) śrutowni i lakierni, w tym ich długości;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 xml:space="preserve">d) suwnic, dźwigników (podnośników) taboru, 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e) toru zerowego, w tym jego długość,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f) przesuwnic, wciągarek i obrotnic, w tym ich długości użytkowe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14" w:hanging="214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g) magazynu części zamiennych, ze szczególnym uwzględnieniem elementów wielkogabarytowych wagonów (zestawy kołowe, resory, zderzaki itp.),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 Informacje dotyczące  pojazdów bądź urządzeń manewrowych.</w:t>
            </w:r>
          </w:p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11. Informacja dotycząca posiadanego serwisu umożliwiającego świadczenie usług gwarancyjnych  itp.</w:t>
            </w:r>
            <w:r w:rsidRPr="009D56E5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392" w:hanging="142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10.b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wszystkie wykonane prace w zakresie utrzymania, w tym wykorzystywany personel, narzędzia, wyposażenie, części zapasowe oraz materiały, z uwzględnieniem: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10.b (i)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stosownych przepisów krajowych obowiązujących w miejscu, gdzie organizacja ma swoją siedzibę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10.b (ii)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wymogów określonych w zleceniach na usługi utrzymania, w tym wymogów w zakresie ewidencjonowania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10.b (iii)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ostatecznych badań i decyzji w sprawie dopuszczenia do użytkowania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10.c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środki kontroli wymagane w ramach zleceń na usługi utrzymania oraz dopuszczenia do użytkowania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10.d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wyniki kalibracji i weryfikacji, przy czym w przypadku gdy do monitorowania i pomiaru określonych wymogów wykorzystuje się oprogramowanie komputerowe, należy przed pierwszym użyciem potwierdzić jego przydatność do danego zadania, a w razie potrzeby zweryfikować ją ponownie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10.e</w:t>
            </w:r>
          </w:p>
        </w:tc>
        <w:tc>
          <w:tcPr>
            <w:tcW w:w="531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wiarygodność poprzednich wyników pomiarów w przypadku stwierdzenia, że instrument pomiarowy nie spełnia wymogów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812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09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9D56E5" w:rsidRPr="009D56E5" w:rsidRDefault="009D56E5" w:rsidP="009D56E5">
      <w:pPr>
        <w:rPr>
          <w:rFonts w:ascii="Arial" w:eastAsia="Times New Roman" w:hAnsi="Arial" w:cs="Arial"/>
        </w:rPr>
      </w:pPr>
    </w:p>
    <w:p w:rsidR="009D56E5" w:rsidRPr="009D56E5" w:rsidRDefault="009D56E5" w:rsidP="009D56E5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iCs/>
          <w:sz w:val="24"/>
          <w:szCs w:val="28"/>
          <w:u w:val="single"/>
        </w:rPr>
      </w:pPr>
    </w:p>
    <w:p w:rsidR="009D56E5" w:rsidRPr="009D56E5" w:rsidRDefault="009D56E5" w:rsidP="009D56E5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iCs/>
          <w:u w:val="single"/>
        </w:rPr>
      </w:pPr>
      <w:r w:rsidRPr="009D56E5">
        <w:rPr>
          <w:rFonts w:ascii="Arial" w:eastAsia="Times New Roman" w:hAnsi="Arial" w:cs="Arial"/>
          <w:b/>
          <w:iCs/>
          <w:u w:val="single"/>
        </w:rPr>
        <w:t>Zarządzanie zmianą (dotyczy usług modernizacji i odnowienia)</w:t>
      </w:r>
    </w:p>
    <w:p w:rsidR="009D56E5" w:rsidRPr="009D56E5" w:rsidRDefault="009D56E5" w:rsidP="009D56E5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iCs/>
          <w:sz w:val="24"/>
          <w:szCs w:val="28"/>
          <w:u w:val="single"/>
        </w:rPr>
      </w:pPr>
    </w:p>
    <w:tbl>
      <w:tblPr>
        <w:tblStyle w:val="Tabela-Siatka3"/>
        <w:tblW w:w="12434" w:type="dxa"/>
        <w:tblLook w:val="00A0" w:firstRow="1" w:lastRow="0" w:firstColumn="1" w:lastColumn="0" w:noHBand="0" w:noVBand="0"/>
        <w:tblCaption w:val="Wykaz wymagań i kryteriów audytu - Lista kontrolna"/>
      </w:tblPr>
      <w:tblGrid>
        <w:gridCol w:w="1014"/>
        <w:gridCol w:w="3406"/>
        <w:gridCol w:w="2606"/>
        <w:gridCol w:w="2773"/>
        <w:gridCol w:w="2635"/>
      </w:tblGrid>
      <w:tr w:rsidR="009D56E5" w:rsidRPr="009D56E5" w:rsidTr="00452887">
        <w:trPr>
          <w:tblHeader/>
        </w:trPr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lastRenderedPageBreak/>
              <w:t>Lp.</w:t>
            </w:r>
          </w:p>
        </w:tc>
        <w:tc>
          <w:tcPr>
            <w:tcW w:w="34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Kryterium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Nazwa dokumentu</w:t>
            </w: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Wskazanie odwołania do zapisów dokumentu (rozdział, punkt itp.)</w:t>
            </w:r>
          </w:p>
        </w:tc>
        <w:tc>
          <w:tcPr>
            <w:tcW w:w="2635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 xml:space="preserve">Dowód / zapis sporządzony w oparciu o wskazany dokument </w:t>
            </w:r>
            <w:r w:rsidRPr="009D56E5">
              <w:rPr>
                <w:rFonts w:ascii="Arial" w:eastAsia="Times New Roman" w:hAnsi="Arial" w:cs="Arial"/>
                <w:b/>
                <w:vertAlign w:val="superscript"/>
              </w:rPr>
              <w:footnoteReference w:id="3"/>
            </w:r>
          </w:p>
        </w:tc>
      </w:tr>
      <w:tr w:rsidR="009D56E5" w:rsidRPr="009D56E5" w:rsidTr="00452887">
        <w:trPr>
          <w:trHeight w:val="253"/>
        </w:trPr>
        <w:tc>
          <w:tcPr>
            <w:tcW w:w="1014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3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4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D56E5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</w:tr>
      <w:tr w:rsidR="009D56E5" w:rsidRPr="009D56E5" w:rsidTr="00452887">
        <w:trPr>
          <w:trHeight w:val="694"/>
        </w:trPr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SPEŁNIENIE WYMAGAŃ ROZPORZĄDZENIA 2018/545</w:t>
            </w:r>
            <w:r w:rsidRPr="009D56E5">
              <w:rPr>
                <w:rFonts w:ascii="Arial" w:eastAsia="Times New Roman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D56E5" w:rsidRPr="009D56E5" w:rsidTr="009D56E5"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Czy podmiot planuje pełnić funkcję podmiotu zarządzającego zmianą w rozumieniu rozporządzenia 2018/545?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 w:rsidRPr="009D56E5">
              <w:rPr>
                <w:rFonts w:ascii="Arial" w:eastAsia="Times New Roman" w:hAnsi="Arial" w:cs="Arial"/>
                <w:b/>
              </w:rPr>
              <w:t>TAK</w:t>
            </w:r>
            <w:r w:rsidRPr="009D56E5">
              <w:rPr>
                <w:rFonts w:ascii="Arial" w:eastAsia="Times New Roman" w:hAnsi="Arial" w:cs="Arial"/>
                <w:vertAlign w:val="superscript"/>
              </w:rPr>
              <w:footnoteReference w:id="5"/>
            </w:r>
          </w:p>
        </w:tc>
      </w:tr>
      <w:tr w:rsidR="009D56E5" w:rsidRPr="009D56E5" w:rsidTr="009D56E5">
        <w:tc>
          <w:tcPr>
            <w:tcW w:w="1014" w:type="dxa"/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06" w:type="dxa"/>
            <w:tcBorders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W ramach MMS podmiot uwzględnił zarządzanie konfiguracją, czyli systemowy proces organizacyjny, techniczny i administracyjny obejmujący cały cykl życia pojazdu, który jest realizowany w celu zapewnienia i utrzymania spójności dokumentacji oraz identyfikowalności zmian, aby zapewnić: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tcBorders>
              <w:left w:val="nil"/>
            </w:tcBorders>
            <w:shd w:val="clear" w:color="auto" w:fill="D9D9D9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lastRenderedPageBreak/>
              <w:t>1.a</w:t>
            </w:r>
          </w:p>
        </w:tc>
        <w:tc>
          <w:tcPr>
            <w:tcW w:w="34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zgodność ze stosownymi przepisami prawa Unii Europejskiej i przepisami krajowymi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59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1.b</w:t>
            </w:r>
          </w:p>
        </w:tc>
        <w:tc>
          <w:tcPr>
            <w:tcW w:w="34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kontrolę nad zmianami i ich udokumentowanie w dokumentacjach technicznych lub w dokumentacji towarzyszącej wydanemu zezwoleniu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ind w:left="230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1.c</w:t>
            </w:r>
          </w:p>
        </w:tc>
        <w:tc>
          <w:tcPr>
            <w:tcW w:w="34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aktualność i dokładność przechowywanych informacji i danych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59"/>
              <w:rPr>
                <w:rFonts w:ascii="Arial" w:eastAsia="Times New Roman" w:hAnsi="Arial" w:cs="Arial"/>
              </w:rPr>
            </w:pPr>
          </w:p>
        </w:tc>
      </w:tr>
      <w:tr w:rsidR="009D56E5" w:rsidRPr="009D56E5" w:rsidTr="00452887">
        <w:tc>
          <w:tcPr>
            <w:tcW w:w="1014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1.d</w:t>
            </w:r>
          </w:p>
        </w:tc>
        <w:tc>
          <w:tcPr>
            <w:tcW w:w="34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D56E5">
              <w:rPr>
                <w:rFonts w:ascii="Arial" w:eastAsia="Times New Roman" w:hAnsi="Arial" w:cs="Arial"/>
              </w:rPr>
              <w:t>Informowanie właściwych stron o zmianach.</w:t>
            </w:r>
          </w:p>
        </w:tc>
        <w:tc>
          <w:tcPr>
            <w:tcW w:w="2606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773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</w:tcPr>
          <w:p w:rsidR="009D56E5" w:rsidRPr="009D56E5" w:rsidRDefault="009D56E5" w:rsidP="009D56E5">
            <w:pPr>
              <w:autoSpaceDE w:val="0"/>
              <w:autoSpaceDN w:val="0"/>
              <w:adjustRightInd w:val="0"/>
              <w:spacing w:before="60" w:after="60"/>
              <w:ind w:left="259"/>
              <w:rPr>
                <w:rFonts w:ascii="Arial" w:eastAsia="Times New Roman" w:hAnsi="Arial" w:cs="Arial"/>
              </w:rPr>
            </w:pPr>
          </w:p>
        </w:tc>
      </w:tr>
    </w:tbl>
    <w:p w:rsidR="009D56E5" w:rsidRPr="009D56E5" w:rsidRDefault="009D56E5" w:rsidP="009D56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9D56E5" w:rsidRPr="009D56E5" w:rsidRDefault="009D56E5" w:rsidP="009D56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9D56E5" w:rsidRPr="009D56E5" w:rsidRDefault="009D56E5" w:rsidP="009D56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9D56E5">
        <w:rPr>
          <w:rFonts w:ascii="Arial" w:eastAsia="Times New Roman" w:hAnsi="Arial" w:cs="Arial"/>
        </w:rPr>
        <w:t>……………………………………………                            ………………………………………………………………………………………………..                                                                                                                                                                                               /nazwa wnioskodawcy/                                                      Miejscowość, data, podpis i pieczątka osoby (osób) uprawnionych do reprezentacji</w:t>
      </w:r>
    </w:p>
    <w:p w:rsidR="002B3356" w:rsidRPr="009D56E5" w:rsidRDefault="009D56E5" w:rsidP="009D56E5">
      <w:r w:rsidRPr="009D56E5">
        <w:rPr>
          <w:rFonts w:ascii="Arial" w:eastAsia="Times New Roman" w:hAnsi="Arial" w:cs="Arial"/>
        </w:rPr>
        <w:tab/>
      </w:r>
    </w:p>
    <w:sectPr w:rsidR="002B3356" w:rsidRPr="009D56E5" w:rsidSect="003475D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33" w:rsidRDefault="00DE5B33" w:rsidP="003475DD">
      <w:pPr>
        <w:spacing w:after="0" w:line="240" w:lineRule="auto"/>
      </w:pPr>
      <w:r>
        <w:separator/>
      </w:r>
    </w:p>
  </w:endnote>
  <w:endnote w:type="continuationSeparator" w:id="0">
    <w:p w:rsidR="00DE5B33" w:rsidRDefault="00DE5B33" w:rsidP="003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502165"/>
      <w:docPartObj>
        <w:docPartGallery w:val="Page Numbers (Bottom of Page)"/>
        <w:docPartUnique/>
      </w:docPartObj>
    </w:sdtPr>
    <w:sdtEndPr/>
    <w:sdtContent>
      <w:p w:rsidR="003475DD" w:rsidRDefault="00347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76">
          <w:rPr>
            <w:noProof/>
          </w:rPr>
          <w:t>26</w:t>
        </w:r>
        <w:r>
          <w:fldChar w:fldCharType="end"/>
        </w:r>
      </w:p>
    </w:sdtContent>
  </w:sdt>
  <w:p w:rsidR="003475DD" w:rsidRDefault="00347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33" w:rsidRDefault="00DE5B33" w:rsidP="003475DD">
      <w:pPr>
        <w:spacing w:after="0" w:line="240" w:lineRule="auto"/>
      </w:pPr>
      <w:r>
        <w:separator/>
      </w:r>
    </w:p>
  </w:footnote>
  <w:footnote w:type="continuationSeparator" w:id="0">
    <w:p w:rsidR="00DE5B33" w:rsidRDefault="00DE5B33" w:rsidP="003475DD">
      <w:pPr>
        <w:spacing w:after="0" w:line="240" w:lineRule="auto"/>
      </w:pPr>
      <w:r>
        <w:continuationSeparator/>
      </w:r>
    </w:p>
  </w:footnote>
  <w:footnote w:id="1">
    <w:p w:rsidR="009D56E5" w:rsidRPr="00C7772B" w:rsidRDefault="009D56E5" w:rsidP="009D56E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C7772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7772B">
        <w:rPr>
          <w:rFonts w:ascii="Arial" w:hAnsi="Arial" w:cs="Arial"/>
          <w:sz w:val="22"/>
          <w:szCs w:val="22"/>
        </w:rPr>
        <w:t xml:space="preserve"> W tej kolumnie wskazujemy jedynie dokumenty i zapisy, które zostały już sporządzone w ramach systemu zarządzania utrzymaniem. Nie wskazujemy wzorów formularzy i zapisów planowanych do stosowania w ramach systemu – wzory te należy wskazać ewentualnie w kolumnie nr 4.</w:t>
      </w:r>
    </w:p>
  </w:footnote>
  <w:footnote w:id="2">
    <w:p w:rsidR="009D56E5" w:rsidRPr="00E638B5" w:rsidRDefault="009D56E5" w:rsidP="009D56E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E638B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638B5">
        <w:rPr>
          <w:rFonts w:ascii="Arial" w:hAnsi="Arial" w:cs="Arial"/>
          <w:sz w:val="22"/>
          <w:szCs w:val="22"/>
        </w:rPr>
        <w:t xml:space="preserve"> W tej kolumnie wskazujemy jedynie dokumenty i zapisy, które zostały już sporządzone w ramach systemu zarządzania utrzymaniem. Nie wskazujemy wzorów formularzy i zapisów planowanych do stosowania w ramach systemu – wzory te należy wskazać ewentualnie w kolumnie nr 4.</w:t>
      </w:r>
    </w:p>
  </w:footnote>
  <w:footnote w:id="3">
    <w:p w:rsidR="009D56E5" w:rsidRPr="00E638B5" w:rsidRDefault="009D56E5" w:rsidP="009D56E5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E638B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638B5">
        <w:rPr>
          <w:rFonts w:ascii="Arial" w:hAnsi="Arial" w:cs="Arial"/>
          <w:sz w:val="22"/>
          <w:szCs w:val="22"/>
        </w:rPr>
        <w:t xml:space="preserve"> W tej kolumnie wskazujemy jedynie dokumenty i zapisy, które zostały już sporządzone w ramach systemu zarządzania utrzymaniem. Nie wskazujemy wzorów formularzy i zapisów planowanych do stosowania w ramach systemu – wzory te należy wskazać ewentualnie w kolumnie nr 4.</w:t>
      </w:r>
    </w:p>
  </w:footnote>
  <w:footnote w:id="4">
    <w:p w:rsidR="009D56E5" w:rsidRPr="009D56E5" w:rsidRDefault="009D56E5" w:rsidP="009D56E5">
      <w:pPr>
        <w:pStyle w:val="Tekstprzypisudolnego"/>
        <w:jc w:val="both"/>
        <w:rPr>
          <w:rStyle w:val="Odwoanieprzypisudolnego"/>
          <w:rFonts w:ascii="Arial" w:hAnsi="Arial" w:cs="Arial"/>
          <w:sz w:val="22"/>
          <w:szCs w:val="22"/>
        </w:rPr>
      </w:pPr>
      <w:r w:rsidRPr="00E638B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638B5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9D56E5">
        <w:rPr>
          <w:rStyle w:val="Odwoanieprzypisudolnego"/>
          <w:rFonts w:ascii="Arial" w:hAnsi="Arial" w:cs="Arial"/>
          <w:sz w:val="22"/>
          <w:szCs w:val="22"/>
          <w:vertAlign w:val="baseline"/>
        </w:rPr>
        <w:t>Rozporządzenie wykonawcze Komisji (UE) 2018/545 z dnia 4 kwietnia 2018 r. ustanawiające uzgodnienia praktyczne na potrzeby procesu udzielania zezwoleń dla pojazdów kolejowych i zezwoleń dla typu pojazdu kolejowego zgodnie z dyrektywą Parlamentu Europejskiego i Rady (UE) 2016/797</w:t>
      </w:r>
      <w:r w:rsidRPr="009D56E5">
        <w:rPr>
          <w:rFonts w:ascii="Arial" w:hAnsi="Arial" w:cs="Arial"/>
          <w:sz w:val="22"/>
          <w:szCs w:val="22"/>
        </w:rPr>
        <w:t xml:space="preserve"> (Dz. Urz. UE L 90 z 6 kwietnia 2018 r., str. 66 z </w:t>
      </w:r>
      <w:proofErr w:type="spellStart"/>
      <w:r w:rsidRPr="009D56E5">
        <w:rPr>
          <w:rFonts w:ascii="Arial" w:hAnsi="Arial" w:cs="Arial"/>
          <w:sz w:val="22"/>
          <w:szCs w:val="22"/>
        </w:rPr>
        <w:t>późn</w:t>
      </w:r>
      <w:proofErr w:type="spellEnd"/>
      <w:r w:rsidRPr="009D56E5">
        <w:rPr>
          <w:rFonts w:ascii="Arial" w:hAnsi="Arial" w:cs="Arial"/>
          <w:sz w:val="22"/>
          <w:szCs w:val="22"/>
        </w:rPr>
        <w:t>. zm.).</w:t>
      </w:r>
    </w:p>
  </w:footnote>
  <w:footnote w:id="5">
    <w:p w:rsidR="009D56E5" w:rsidRPr="005A6D9F" w:rsidRDefault="009D56E5" w:rsidP="009D56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38B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638B5">
        <w:rPr>
          <w:rFonts w:ascii="Arial" w:hAnsi="Arial" w:cs="Arial"/>
          <w:sz w:val="22"/>
          <w:szCs w:val="22"/>
        </w:rPr>
        <w:t xml:space="preserve"> W</w:t>
      </w:r>
      <w:r w:rsidRPr="00E638B5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9D56E5">
        <w:rPr>
          <w:rStyle w:val="Odwoanieprzypisudolnego"/>
          <w:rFonts w:ascii="Arial" w:hAnsi="Arial" w:cs="Arial"/>
          <w:sz w:val="22"/>
          <w:szCs w:val="22"/>
          <w:vertAlign w:val="baseline"/>
        </w:rPr>
        <w:t xml:space="preserve">przypadku odpowiedzi </w:t>
      </w:r>
      <w:r w:rsidRPr="009D56E5">
        <w:rPr>
          <w:rFonts w:ascii="Arial" w:hAnsi="Arial" w:cs="Arial"/>
          <w:sz w:val="22"/>
          <w:szCs w:val="22"/>
        </w:rPr>
        <w:t>t</w:t>
      </w:r>
      <w:r w:rsidRPr="009D56E5">
        <w:rPr>
          <w:rStyle w:val="Odwoanieprzypisudolnego"/>
          <w:rFonts w:ascii="Arial" w:hAnsi="Arial" w:cs="Arial"/>
          <w:sz w:val="22"/>
          <w:szCs w:val="22"/>
          <w:vertAlign w:val="baseline"/>
        </w:rPr>
        <w:t xml:space="preserve">wierdzącej </w:t>
      </w:r>
      <w:r w:rsidRPr="009D56E5">
        <w:rPr>
          <w:rFonts w:ascii="Arial" w:hAnsi="Arial" w:cs="Arial"/>
          <w:sz w:val="22"/>
          <w:szCs w:val="22"/>
        </w:rPr>
        <w:t xml:space="preserve">należy </w:t>
      </w:r>
      <w:r w:rsidRPr="009D56E5">
        <w:rPr>
          <w:rStyle w:val="Odwoanieprzypisudolnego"/>
          <w:rFonts w:ascii="Arial" w:hAnsi="Arial" w:cs="Arial"/>
          <w:sz w:val="22"/>
          <w:szCs w:val="22"/>
          <w:vertAlign w:val="baseline"/>
        </w:rPr>
        <w:t>wype</w:t>
      </w:r>
      <w:r w:rsidRPr="00E638B5">
        <w:rPr>
          <w:rFonts w:ascii="Arial" w:hAnsi="Arial" w:cs="Arial"/>
          <w:sz w:val="22"/>
          <w:szCs w:val="22"/>
        </w:rPr>
        <w:t>łnić punkty od 1a do 1d.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DD" w:rsidRPr="003475DD" w:rsidRDefault="003475DD" w:rsidP="003475D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</w:rPr>
    </w:pPr>
    <w:r w:rsidRPr="003475DD">
      <w:rPr>
        <w:rFonts w:ascii="Arial" w:eastAsia="Calibri" w:hAnsi="Arial" w:cs="Arial"/>
      </w:rPr>
      <w:t>PKP POLSKIE LINIE KOLEJOWE S.A.</w:t>
    </w:r>
  </w:p>
  <w:p w:rsidR="003475DD" w:rsidRDefault="003475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6"/>
    <w:rsid w:val="00095B5C"/>
    <w:rsid w:val="002B3356"/>
    <w:rsid w:val="003475DD"/>
    <w:rsid w:val="003D0416"/>
    <w:rsid w:val="0040589B"/>
    <w:rsid w:val="00637476"/>
    <w:rsid w:val="008D27BD"/>
    <w:rsid w:val="009D56E5"/>
    <w:rsid w:val="00DE5B33"/>
    <w:rsid w:val="00E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583E0-BF05-4F55-8656-0FF5DE4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75D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5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3475DD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3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DD"/>
  </w:style>
  <w:style w:type="paragraph" w:styleId="Stopka">
    <w:name w:val="footer"/>
    <w:basedOn w:val="Normalny"/>
    <w:link w:val="StopkaZnak"/>
    <w:uiPriority w:val="99"/>
    <w:unhideWhenUsed/>
    <w:rsid w:val="003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DD"/>
  </w:style>
  <w:style w:type="character" w:customStyle="1" w:styleId="Nagwek1Znak">
    <w:name w:val="Nagłówek 1 Znak"/>
    <w:basedOn w:val="Domylnaczcionkaakapitu"/>
    <w:link w:val="Nagwek1"/>
    <w:uiPriority w:val="9"/>
    <w:rsid w:val="00637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3888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wymagań i kryteriów audytu (lista kontrolna)</vt:lpstr>
    </vt:vector>
  </TitlesOfParts>
  <Company>PKP PLK S.A.</Company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wymagań i kryteriów audytu (lista kontrolna)</dc:title>
  <dc:subject/>
  <dc:creator>Musiał Cezary</dc:creator>
  <cp:keywords/>
  <dc:description/>
  <cp:lastModifiedBy>Musiał Cezary</cp:lastModifiedBy>
  <cp:revision>7</cp:revision>
  <dcterms:created xsi:type="dcterms:W3CDTF">2022-12-06T12:51:00Z</dcterms:created>
  <dcterms:modified xsi:type="dcterms:W3CDTF">2022-12-28T12:20:00Z</dcterms:modified>
</cp:coreProperties>
</file>